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0FB55" w14:textId="6CFAD393" w:rsidR="006B5141" w:rsidRDefault="006B5141" w:rsidP="006B5141">
      <w:pPr>
        <w:rPr>
          <w:rFonts w:ascii="SimSun" w:eastAsia="SimSun" w:hAnsi="SimSun" w:cs="Times New Roman"/>
          <w:spacing w:val="-8"/>
          <w:lang w:val="pt-BR"/>
        </w:rPr>
      </w:pPr>
      <w:r w:rsidRPr="00682234">
        <w:rPr>
          <w:rFonts w:cs="Arial"/>
          <w:noProof/>
        </w:rPr>
        <w:drawing>
          <wp:anchor distT="0" distB="0" distL="0" distR="0" simplePos="0" relativeHeight="251661312" behindDoc="1" locked="0" layoutInCell="1" allowOverlap="1" wp14:anchorId="2EDFDA9E" wp14:editId="3FC67BF0">
            <wp:simplePos x="0" y="0"/>
            <wp:positionH relativeFrom="margin">
              <wp:posOffset>-1074807</wp:posOffset>
            </wp:positionH>
            <wp:positionV relativeFrom="page">
              <wp:align>top</wp:align>
            </wp:positionV>
            <wp:extent cx="7753350" cy="11927830"/>
            <wp:effectExtent l="0" t="0" r="0" b="0"/>
            <wp:wrapNone/>
            <wp:docPr id="1" name="image4.jpeg" descr="Homem e mulher posando para fot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4.jpeg" descr="Homem e mulher posando para foto&#10;&#10;Descrição gerada automaticamente com confiança médi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192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1E2F66" w14:textId="1CA513EC" w:rsidR="006B5141" w:rsidRDefault="006B5141" w:rsidP="006B5141">
      <w:pPr>
        <w:rPr>
          <w:rFonts w:ascii="SimSun" w:eastAsia="SimSun" w:hAnsi="SimSun" w:cs="Times New Roman"/>
          <w:spacing w:val="-8"/>
          <w:lang w:val="pt-BR"/>
        </w:rPr>
      </w:pPr>
    </w:p>
    <w:p w14:paraId="1DD11B46" w14:textId="21DD4C83" w:rsidR="006B5141" w:rsidRDefault="006B5141" w:rsidP="006B5141">
      <w:pPr>
        <w:rPr>
          <w:rFonts w:ascii="SimSun" w:eastAsia="SimSun" w:hAnsi="SimSun" w:cs="Times New Roman"/>
          <w:spacing w:val="-8"/>
          <w:lang w:val="pt-BR"/>
        </w:rPr>
      </w:pPr>
    </w:p>
    <w:p w14:paraId="55547C5F" w14:textId="3BB9B601" w:rsidR="006B5141" w:rsidRDefault="006B5141" w:rsidP="006B5141">
      <w:pPr>
        <w:rPr>
          <w:rFonts w:ascii="SimSun" w:eastAsia="SimSun" w:hAnsi="SimSun" w:cs="Times New Roman"/>
          <w:spacing w:val="-8"/>
          <w:lang w:val="pt-BR"/>
        </w:rPr>
      </w:pPr>
    </w:p>
    <w:p w14:paraId="795E514F" w14:textId="74F55D49" w:rsidR="006B5141" w:rsidRDefault="006B5141" w:rsidP="006B5141">
      <w:pPr>
        <w:rPr>
          <w:rFonts w:ascii="SimSun" w:eastAsia="SimSun" w:hAnsi="SimSun" w:cs="Times New Roman"/>
          <w:spacing w:val="-8"/>
          <w:lang w:val="pt-BR"/>
        </w:rPr>
      </w:pPr>
    </w:p>
    <w:p w14:paraId="7E274E6C" w14:textId="2F2CCDBC" w:rsidR="006B5141" w:rsidRDefault="006B5141" w:rsidP="006B5141">
      <w:pPr>
        <w:rPr>
          <w:rFonts w:ascii="SimSun" w:eastAsia="SimSun" w:hAnsi="SimSun" w:cs="Times New Roman"/>
          <w:spacing w:val="-8"/>
          <w:lang w:val="pt-BR"/>
        </w:rPr>
      </w:pPr>
    </w:p>
    <w:p w14:paraId="0AEDA4FD" w14:textId="17E5BA1E" w:rsidR="006B5141" w:rsidRDefault="006B5141" w:rsidP="006B5141">
      <w:pPr>
        <w:rPr>
          <w:rFonts w:ascii="SimSun" w:eastAsia="SimSun" w:hAnsi="SimSun" w:cs="Times New Roman"/>
          <w:spacing w:val="-8"/>
          <w:lang w:val="pt-BR"/>
        </w:rPr>
      </w:pPr>
    </w:p>
    <w:p w14:paraId="656A729F" w14:textId="1E7DD7C3" w:rsidR="006B5141" w:rsidRDefault="006B5141" w:rsidP="006B5141">
      <w:pPr>
        <w:rPr>
          <w:rFonts w:ascii="SimSun" w:eastAsia="SimSun" w:hAnsi="SimSun" w:cs="Times New Roman"/>
          <w:spacing w:val="-8"/>
          <w:lang w:val="pt-BR"/>
        </w:rPr>
      </w:pPr>
    </w:p>
    <w:p w14:paraId="321DEFDD" w14:textId="4446F1AA" w:rsidR="006B5141" w:rsidRDefault="006B5141" w:rsidP="006B5141">
      <w:pPr>
        <w:rPr>
          <w:rFonts w:ascii="SimSun" w:eastAsia="SimSun" w:hAnsi="SimSun" w:cs="Times New Roman"/>
          <w:spacing w:val="-8"/>
          <w:lang w:val="pt-BR"/>
        </w:rPr>
      </w:pPr>
    </w:p>
    <w:p w14:paraId="0E9A1E0E" w14:textId="32A52F8F" w:rsidR="006B5141" w:rsidRDefault="006B5141" w:rsidP="006B5141">
      <w:pPr>
        <w:rPr>
          <w:rFonts w:ascii="SimSun" w:eastAsia="SimSun" w:hAnsi="SimSun" w:cs="Times New Roman"/>
          <w:spacing w:val="-8"/>
          <w:lang w:val="pt-BR"/>
        </w:rPr>
      </w:pPr>
    </w:p>
    <w:p w14:paraId="43176E4E" w14:textId="7D27FA9F" w:rsidR="006B5141" w:rsidRDefault="006B5141" w:rsidP="006B5141">
      <w:pPr>
        <w:rPr>
          <w:rFonts w:ascii="SimSun" w:eastAsia="SimSun" w:hAnsi="SimSun" w:cs="Times New Roman"/>
          <w:spacing w:val="-8"/>
          <w:lang w:val="pt-BR"/>
        </w:rPr>
      </w:pPr>
    </w:p>
    <w:p w14:paraId="20BC4B0D" w14:textId="5926DB6D" w:rsidR="006B5141" w:rsidRDefault="006B5141" w:rsidP="006B5141">
      <w:pPr>
        <w:rPr>
          <w:rFonts w:ascii="SimSun" w:eastAsia="SimSun" w:hAnsi="SimSun" w:cs="Times New Roman"/>
          <w:spacing w:val="-8"/>
          <w:lang w:val="pt-BR"/>
        </w:rPr>
      </w:pPr>
    </w:p>
    <w:p w14:paraId="4ACA49F9" w14:textId="24464172" w:rsidR="006B5141" w:rsidRDefault="006B5141" w:rsidP="006B5141">
      <w:pPr>
        <w:rPr>
          <w:rFonts w:ascii="SimSun" w:eastAsia="SimSun" w:hAnsi="SimSun" w:cs="Times New Roman"/>
          <w:spacing w:val="-8"/>
          <w:lang w:val="pt-BR"/>
        </w:rPr>
      </w:pPr>
    </w:p>
    <w:p w14:paraId="749C5B6B" w14:textId="60FA0323" w:rsidR="006B5141" w:rsidRDefault="006B5141" w:rsidP="006B5141">
      <w:pPr>
        <w:rPr>
          <w:rFonts w:ascii="SimSun" w:eastAsia="SimSun" w:hAnsi="SimSun" w:cs="Times New Roman"/>
          <w:spacing w:val="-8"/>
          <w:lang w:val="pt-BR"/>
        </w:rPr>
      </w:pPr>
    </w:p>
    <w:p w14:paraId="6B849DF6" w14:textId="5B253359" w:rsidR="006B5141" w:rsidRDefault="006B5141" w:rsidP="006B5141">
      <w:pPr>
        <w:jc w:val="center"/>
        <w:rPr>
          <w:rFonts w:ascii="SimSun" w:eastAsia="SimSun" w:hAnsi="SimSun" w:cs="Times New Roman"/>
          <w:spacing w:val="-8"/>
          <w:lang w:val="pt-BR"/>
        </w:rPr>
      </w:pPr>
    </w:p>
    <w:p w14:paraId="26B2C7C9" w14:textId="77777777" w:rsidR="006B5141" w:rsidRDefault="006B5141" w:rsidP="006B5141">
      <w:pPr>
        <w:jc w:val="center"/>
        <w:rPr>
          <w:rFonts w:ascii="SimSun" w:eastAsia="SimSun" w:hAnsi="SimSun" w:cs="Times New Roman"/>
          <w:spacing w:val="-8"/>
          <w:lang w:val="pt-BR"/>
        </w:rPr>
      </w:pPr>
    </w:p>
    <w:p w14:paraId="30E6577C" w14:textId="77777777" w:rsidR="006B5141" w:rsidRDefault="006B5141" w:rsidP="006B5141">
      <w:pPr>
        <w:jc w:val="center"/>
        <w:rPr>
          <w:rFonts w:ascii="SimSun" w:eastAsia="SimSun" w:hAnsi="SimSun" w:cs="Times New Roman"/>
          <w:spacing w:val="-8"/>
          <w:lang w:val="pt-BR"/>
        </w:rPr>
      </w:pPr>
    </w:p>
    <w:p w14:paraId="7C05FB01" w14:textId="77777777" w:rsidR="006B5141" w:rsidRDefault="006B5141" w:rsidP="006B5141">
      <w:pPr>
        <w:jc w:val="center"/>
        <w:rPr>
          <w:rFonts w:ascii="SimSun" w:eastAsia="SimSun" w:hAnsi="SimSun" w:cs="Times New Roman"/>
          <w:spacing w:val="-8"/>
          <w:lang w:val="pt-BR"/>
        </w:rPr>
      </w:pPr>
    </w:p>
    <w:p w14:paraId="71DF1562" w14:textId="77777777" w:rsidR="006B5141" w:rsidRDefault="006B5141" w:rsidP="006B5141">
      <w:pPr>
        <w:jc w:val="center"/>
        <w:rPr>
          <w:rFonts w:ascii="SimSun" w:eastAsia="SimSun" w:hAnsi="SimSun" w:cs="Times New Roman"/>
          <w:spacing w:val="-8"/>
          <w:lang w:val="pt-BR"/>
        </w:rPr>
      </w:pPr>
    </w:p>
    <w:p w14:paraId="554FE6FE" w14:textId="77777777" w:rsidR="006B5141" w:rsidRDefault="006B5141" w:rsidP="006B5141">
      <w:pPr>
        <w:jc w:val="center"/>
        <w:rPr>
          <w:rFonts w:ascii="SimSun" w:eastAsia="SimSun" w:hAnsi="SimSun" w:cs="Times New Roman"/>
          <w:spacing w:val="-8"/>
          <w:lang w:val="pt-BR"/>
        </w:rPr>
      </w:pPr>
    </w:p>
    <w:p w14:paraId="215F3979" w14:textId="77777777" w:rsidR="006B5141" w:rsidRDefault="006B5141" w:rsidP="006B5141">
      <w:pPr>
        <w:jc w:val="center"/>
        <w:rPr>
          <w:rFonts w:ascii="SimSun" w:eastAsia="SimSun" w:hAnsi="SimSun" w:cs="Times New Roman"/>
          <w:spacing w:val="-8"/>
          <w:lang w:val="pt-BR"/>
        </w:rPr>
      </w:pPr>
    </w:p>
    <w:p w14:paraId="11A7CBE9" w14:textId="77777777" w:rsidR="006B5141" w:rsidRDefault="006B5141" w:rsidP="006B5141">
      <w:pPr>
        <w:jc w:val="center"/>
        <w:rPr>
          <w:rFonts w:ascii="SimSun" w:eastAsia="SimSun" w:hAnsi="SimSun" w:cs="Times New Roman"/>
          <w:spacing w:val="-8"/>
          <w:lang w:val="pt-BR"/>
        </w:rPr>
      </w:pPr>
    </w:p>
    <w:p w14:paraId="42F01796" w14:textId="77777777" w:rsidR="006B5141" w:rsidRDefault="006B5141" w:rsidP="006B5141">
      <w:pPr>
        <w:jc w:val="center"/>
        <w:rPr>
          <w:rFonts w:ascii="SimSun" w:eastAsia="SimSun" w:hAnsi="SimSun" w:cs="Times New Roman"/>
          <w:spacing w:val="-8"/>
          <w:lang w:val="pt-BR"/>
        </w:rPr>
      </w:pPr>
    </w:p>
    <w:p w14:paraId="2AE1C436" w14:textId="77777777" w:rsidR="006B5141" w:rsidRDefault="006B5141" w:rsidP="006B5141">
      <w:pPr>
        <w:jc w:val="center"/>
        <w:rPr>
          <w:rFonts w:ascii="SimSun" w:eastAsia="SimSun" w:hAnsi="SimSun" w:cs="Times New Roman"/>
          <w:spacing w:val="-8"/>
          <w:lang w:val="pt-BR"/>
        </w:rPr>
      </w:pPr>
    </w:p>
    <w:p w14:paraId="212F19EC" w14:textId="77777777" w:rsidR="006B5141" w:rsidRDefault="006B5141" w:rsidP="006B5141">
      <w:pPr>
        <w:jc w:val="center"/>
        <w:rPr>
          <w:rFonts w:ascii="SimSun" w:eastAsia="SimSun" w:hAnsi="SimSun" w:cs="Times New Roman"/>
          <w:spacing w:val="-8"/>
          <w:lang w:val="pt-BR"/>
        </w:rPr>
      </w:pPr>
    </w:p>
    <w:p w14:paraId="19D9A7C6" w14:textId="77777777" w:rsidR="006B5141" w:rsidRDefault="006B5141" w:rsidP="006B5141">
      <w:pPr>
        <w:jc w:val="center"/>
        <w:rPr>
          <w:rFonts w:ascii="SimSun" w:eastAsia="SimSun" w:hAnsi="SimSun" w:cs="Times New Roman"/>
          <w:spacing w:val="-8"/>
          <w:lang w:val="pt-BR"/>
        </w:rPr>
      </w:pPr>
    </w:p>
    <w:p w14:paraId="5959C2FC" w14:textId="77777777" w:rsidR="006B5141" w:rsidRDefault="006B5141" w:rsidP="006B5141">
      <w:pPr>
        <w:jc w:val="center"/>
        <w:rPr>
          <w:rFonts w:ascii="SimSun" w:eastAsia="SimSun" w:hAnsi="SimSun" w:cs="Times New Roman"/>
          <w:spacing w:val="-8"/>
          <w:lang w:val="pt-BR"/>
        </w:rPr>
      </w:pPr>
    </w:p>
    <w:p w14:paraId="2D0C59C5" w14:textId="77777777" w:rsidR="006B5141" w:rsidRDefault="006B5141" w:rsidP="006B5141">
      <w:pPr>
        <w:jc w:val="center"/>
        <w:rPr>
          <w:rFonts w:ascii="SimSun" w:eastAsia="SimSun" w:hAnsi="SimSun" w:cs="Times New Roman"/>
          <w:spacing w:val="-8"/>
          <w:lang w:val="pt-BR"/>
        </w:rPr>
      </w:pPr>
    </w:p>
    <w:p w14:paraId="2741089C" w14:textId="77777777" w:rsidR="006B5141" w:rsidRDefault="006B5141" w:rsidP="006B5141">
      <w:pPr>
        <w:jc w:val="center"/>
        <w:rPr>
          <w:rFonts w:ascii="SimSun" w:eastAsia="SimSun" w:hAnsi="SimSun" w:cs="Times New Roman"/>
          <w:spacing w:val="-8"/>
          <w:lang w:val="pt-BR"/>
        </w:rPr>
      </w:pPr>
    </w:p>
    <w:p w14:paraId="22B4E618" w14:textId="77777777" w:rsidR="006B5141" w:rsidRDefault="006B5141" w:rsidP="006B5141">
      <w:pPr>
        <w:jc w:val="center"/>
        <w:rPr>
          <w:rFonts w:ascii="SimSun" w:eastAsia="SimSun" w:hAnsi="SimSun" w:cs="Times New Roman"/>
          <w:spacing w:val="-8"/>
          <w:lang w:val="pt-BR"/>
        </w:rPr>
      </w:pPr>
    </w:p>
    <w:p w14:paraId="65634C78" w14:textId="77777777" w:rsidR="000F6F5C" w:rsidRDefault="000F6F5C" w:rsidP="006B5141">
      <w:pPr>
        <w:jc w:val="right"/>
        <w:rPr>
          <w:rFonts w:ascii="Arial" w:eastAsia="SimSun" w:hAnsi="Arial" w:cs="Arial"/>
          <w:b/>
          <w:bCs/>
          <w:spacing w:val="-8"/>
          <w:sz w:val="28"/>
          <w:szCs w:val="28"/>
          <w:lang w:val="pt-BR"/>
        </w:rPr>
      </w:pPr>
    </w:p>
    <w:p w14:paraId="2B12122F" w14:textId="77777777" w:rsidR="000F6F5C" w:rsidRDefault="000F6F5C" w:rsidP="006B5141">
      <w:pPr>
        <w:jc w:val="right"/>
        <w:rPr>
          <w:rFonts w:ascii="Arial" w:eastAsia="SimSun" w:hAnsi="Arial" w:cs="Arial"/>
          <w:b/>
          <w:bCs/>
          <w:spacing w:val="-8"/>
          <w:sz w:val="28"/>
          <w:szCs w:val="28"/>
          <w:lang w:val="pt-BR"/>
        </w:rPr>
      </w:pPr>
    </w:p>
    <w:p w14:paraId="7691942B" w14:textId="77777777" w:rsidR="000F6F5C" w:rsidRDefault="000F6F5C" w:rsidP="006B5141">
      <w:pPr>
        <w:jc w:val="right"/>
        <w:rPr>
          <w:rFonts w:ascii="Arial" w:eastAsia="SimSun" w:hAnsi="Arial" w:cs="Arial"/>
          <w:b/>
          <w:bCs/>
          <w:spacing w:val="-8"/>
          <w:sz w:val="28"/>
          <w:szCs w:val="28"/>
          <w:lang w:val="pt-BR"/>
        </w:rPr>
      </w:pPr>
    </w:p>
    <w:p w14:paraId="59192095" w14:textId="6F504C72" w:rsidR="006B5141" w:rsidRPr="00FF6A8D" w:rsidRDefault="006B5141" w:rsidP="006B5141">
      <w:pPr>
        <w:jc w:val="right"/>
        <w:rPr>
          <w:rFonts w:ascii="Arial" w:eastAsia="SimSun" w:hAnsi="Arial" w:cs="Arial"/>
          <w:b/>
          <w:bCs/>
          <w:spacing w:val="-8"/>
          <w:sz w:val="28"/>
          <w:szCs w:val="28"/>
          <w:lang w:val="pt-BR"/>
        </w:rPr>
      </w:pPr>
      <w:r w:rsidRPr="00FF6A8D">
        <w:rPr>
          <w:rFonts w:ascii="Arial" w:eastAsia="SimSun" w:hAnsi="Arial" w:cs="Arial"/>
          <w:b/>
          <w:bCs/>
          <w:spacing w:val="-8"/>
          <w:sz w:val="28"/>
          <w:szCs w:val="28"/>
          <w:lang w:val="pt-BR"/>
        </w:rPr>
        <w:t>COMISSÃO PRÓPRIA DE AVALIAÇÃO</w:t>
      </w:r>
    </w:p>
    <w:p w14:paraId="10521CA8" w14:textId="1F6AEB9A" w:rsidR="006B5141" w:rsidRPr="00FF6A8D" w:rsidRDefault="006B5141" w:rsidP="006B5141">
      <w:pPr>
        <w:jc w:val="right"/>
        <w:rPr>
          <w:rFonts w:ascii="Arial" w:eastAsia="SimSun" w:hAnsi="Arial" w:cs="Arial"/>
          <w:b/>
          <w:bCs/>
          <w:spacing w:val="-8"/>
          <w:sz w:val="28"/>
          <w:szCs w:val="28"/>
          <w:lang w:val="pt-BR"/>
        </w:rPr>
      </w:pPr>
    </w:p>
    <w:p w14:paraId="18EE2343" w14:textId="2C6B4B2C" w:rsidR="0010547E" w:rsidRDefault="000F6F5C" w:rsidP="007128F3">
      <w:pPr>
        <w:jc w:val="right"/>
        <w:rPr>
          <w:rFonts w:ascii="Arial" w:eastAsia="SimSun" w:hAnsi="Arial" w:cs="Arial"/>
          <w:b/>
          <w:bCs/>
          <w:spacing w:val="-8"/>
          <w:sz w:val="28"/>
          <w:szCs w:val="28"/>
          <w:lang w:val="pt-BR"/>
        </w:rPr>
      </w:pPr>
      <w:r w:rsidRPr="000F6F5C">
        <w:rPr>
          <w:rFonts w:ascii="Arial" w:eastAsia="SimSun" w:hAnsi="Arial" w:cs="Arial"/>
          <w:b/>
          <w:bCs/>
          <w:spacing w:val="-8"/>
          <w:sz w:val="28"/>
          <w:szCs w:val="28"/>
          <w:lang w:val="pt-BR"/>
        </w:rPr>
        <w:t>REGULAMENTO</w:t>
      </w:r>
    </w:p>
    <w:p w14:paraId="6471CC5B" w14:textId="77777777" w:rsidR="0010547E" w:rsidRDefault="0010547E" w:rsidP="007128F3">
      <w:pPr>
        <w:jc w:val="right"/>
        <w:rPr>
          <w:rFonts w:ascii="Arial" w:eastAsia="SimSun" w:hAnsi="Arial" w:cs="Arial"/>
          <w:b/>
          <w:bCs/>
          <w:spacing w:val="-8"/>
          <w:sz w:val="28"/>
          <w:szCs w:val="28"/>
          <w:lang w:val="pt-BR"/>
        </w:rPr>
      </w:pPr>
    </w:p>
    <w:p w14:paraId="7346D844" w14:textId="2B2FAB21" w:rsidR="007128F3" w:rsidRPr="000F6F5C" w:rsidRDefault="0010547E" w:rsidP="0010547E">
      <w:pPr>
        <w:jc w:val="right"/>
        <w:rPr>
          <w:rFonts w:ascii="Arial" w:eastAsia="SimSun" w:hAnsi="Arial" w:cs="Arial"/>
          <w:b/>
          <w:bCs/>
          <w:spacing w:val="-8"/>
          <w:sz w:val="28"/>
          <w:szCs w:val="28"/>
          <w:lang w:val="pt-BR"/>
        </w:rPr>
      </w:pPr>
      <w:r w:rsidRPr="000F6F5C">
        <w:rPr>
          <w:rFonts w:ascii="Arial" w:eastAsia="Calibri" w:hAnsi="Arial" w:cs="Arial"/>
          <w:b/>
          <w:bCs/>
          <w:noProof/>
          <w:sz w:val="28"/>
          <w:szCs w:val="28"/>
          <w:lang w:val="pt-BR" w:eastAsia="pt-BR"/>
        </w:rPr>
        <w:drawing>
          <wp:anchor distT="0" distB="0" distL="114300" distR="114300" simplePos="0" relativeHeight="251659264" behindDoc="0" locked="0" layoutInCell="1" allowOverlap="1" wp14:anchorId="46DD81AD" wp14:editId="5EC4EA27">
            <wp:simplePos x="0" y="0"/>
            <wp:positionH relativeFrom="margin">
              <wp:align>right</wp:align>
            </wp:positionH>
            <wp:positionV relativeFrom="page">
              <wp:posOffset>7998460</wp:posOffset>
            </wp:positionV>
            <wp:extent cx="2520315" cy="1607820"/>
            <wp:effectExtent l="0" t="0" r="0" b="0"/>
            <wp:wrapSquare wrapText="bothSides"/>
            <wp:docPr id="1832543232" name="Imagem 1" descr="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80784" name="Imagem 1" descr="Logotipo&#10;&#10;Descrição gerada automaticamente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309"/>
                    <a:stretch/>
                  </pic:blipFill>
                  <pic:spPr bwMode="auto">
                    <a:xfrm>
                      <a:off x="0" y="0"/>
                      <a:ext cx="2520315" cy="1607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SimSun" w:hAnsi="Arial" w:cs="Arial"/>
          <w:b/>
          <w:bCs/>
          <w:spacing w:val="-8"/>
          <w:sz w:val="28"/>
          <w:szCs w:val="28"/>
          <w:lang w:val="pt-BR"/>
        </w:rPr>
        <w:tab/>
      </w:r>
      <w:r>
        <w:rPr>
          <w:rFonts w:ascii="Arial" w:eastAsia="SimSun" w:hAnsi="Arial" w:cs="Arial"/>
          <w:b/>
          <w:bCs/>
          <w:spacing w:val="-8"/>
          <w:sz w:val="28"/>
          <w:szCs w:val="28"/>
          <w:lang w:val="pt-BR"/>
        </w:rPr>
        <w:tab/>
      </w:r>
      <w:r>
        <w:rPr>
          <w:rFonts w:ascii="Arial" w:eastAsia="SimSun" w:hAnsi="Arial" w:cs="Arial"/>
          <w:b/>
          <w:bCs/>
          <w:spacing w:val="-8"/>
          <w:sz w:val="28"/>
          <w:szCs w:val="28"/>
          <w:lang w:val="pt-BR"/>
        </w:rPr>
        <w:tab/>
        <w:t>2026</w:t>
      </w:r>
      <w:r w:rsidR="001F3BAB" w:rsidRPr="000F6F5C">
        <w:rPr>
          <w:rFonts w:ascii="Arial" w:eastAsia="SimSun" w:hAnsi="Arial" w:cs="Arial"/>
          <w:b/>
          <w:bCs/>
          <w:spacing w:val="-8"/>
          <w:sz w:val="28"/>
          <w:szCs w:val="28"/>
          <w:lang w:val="pt-BR"/>
        </w:rPr>
        <w:br w:type="page"/>
      </w:r>
    </w:p>
    <w:p w14:paraId="57B1CD9E" w14:textId="77777777" w:rsidR="007128F3" w:rsidRDefault="007128F3" w:rsidP="007128F3">
      <w:pPr>
        <w:jc w:val="right"/>
        <w:rPr>
          <w:rFonts w:ascii="SimSun" w:eastAsia="SimSun" w:hAnsi="SimSun" w:cs="Times New Roman"/>
          <w:spacing w:val="-8"/>
          <w:lang w:val="pt-BR"/>
        </w:rPr>
      </w:pPr>
    </w:p>
    <w:p w14:paraId="23B3F416" w14:textId="77777777" w:rsidR="0058376C" w:rsidRPr="008F7AB3" w:rsidRDefault="0058376C" w:rsidP="008F7AB3">
      <w:pPr>
        <w:spacing w:line="360" w:lineRule="auto"/>
        <w:ind w:right="3"/>
        <w:jc w:val="center"/>
        <w:rPr>
          <w:rFonts w:ascii="Abadi" w:eastAsia="Arial" w:hAnsi="Abadi" w:cs="Arial"/>
          <w:b/>
          <w:sz w:val="28"/>
          <w:szCs w:val="28"/>
        </w:rPr>
      </w:pPr>
      <w:r w:rsidRPr="008F7AB3">
        <w:rPr>
          <w:rFonts w:ascii="Abadi" w:eastAsia="Arial" w:hAnsi="Abadi" w:cs="Arial"/>
          <w:b/>
          <w:sz w:val="28"/>
          <w:szCs w:val="28"/>
        </w:rPr>
        <w:t>REGULAMENTO DA COMISSÃO PRÓPRIA DE AVALIAÇÃO – CPA</w:t>
      </w:r>
    </w:p>
    <w:p w14:paraId="49A7ABDC" w14:textId="6E860AC9" w:rsidR="0058376C" w:rsidRPr="00ED5E05" w:rsidRDefault="0058376C" w:rsidP="008F7AB3">
      <w:pPr>
        <w:pStyle w:val="Ttulo1"/>
        <w:spacing w:line="360" w:lineRule="auto"/>
        <w:ind w:left="0" w:right="3" w:firstLine="0"/>
        <w:jc w:val="center"/>
        <w:rPr>
          <w:rFonts w:ascii="Abadi" w:hAnsi="Abadi"/>
          <w:bCs w:val="0"/>
          <w:sz w:val="24"/>
          <w:szCs w:val="24"/>
        </w:rPr>
      </w:pPr>
      <w:r w:rsidRPr="00ED5E05">
        <w:rPr>
          <w:rFonts w:ascii="Abadi" w:hAnsi="Abadi"/>
          <w:bCs w:val="0"/>
          <w:sz w:val="24"/>
          <w:szCs w:val="24"/>
        </w:rPr>
        <w:t>CAPÍTULO I</w:t>
      </w:r>
    </w:p>
    <w:p w14:paraId="4078F5C8" w14:textId="77777777" w:rsidR="0058376C" w:rsidRPr="00ED5E05" w:rsidRDefault="0058376C" w:rsidP="008F7AB3">
      <w:pPr>
        <w:pStyle w:val="Ttulo1"/>
        <w:spacing w:line="360" w:lineRule="auto"/>
        <w:ind w:left="0" w:right="3" w:firstLine="0"/>
        <w:jc w:val="center"/>
        <w:rPr>
          <w:rFonts w:ascii="Abadi" w:hAnsi="Abadi"/>
          <w:bCs w:val="0"/>
          <w:sz w:val="24"/>
          <w:szCs w:val="24"/>
        </w:rPr>
      </w:pPr>
      <w:r w:rsidRPr="00ED5E05">
        <w:rPr>
          <w:rFonts w:ascii="Abadi" w:hAnsi="Abadi"/>
          <w:bCs w:val="0"/>
          <w:sz w:val="24"/>
          <w:szCs w:val="24"/>
        </w:rPr>
        <w:t>DAS DISPOSIÇÕES PRELIMINARES</w:t>
      </w:r>
    </w:p>
    <w:p w14:paraId="0B7443A8" w14:textId="10C72798" w:rsidR="0058376C" w:rsidRPr="00ED5E05" w:rsidRDefault="0058376C" w:rsidP="008A4B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ED5E05">
        <w:rPr>
          <w:rFonts w:ascii="Abadi" w:eastAsia="Arial" w:hAnsi="Abadi" w:cs="Arial"/>
          <w:b/>
          <w:color w:val="000000"/>
          <w:sz w:val="24"/>
          <w:szCs w:val="24"/>
        </w:rPr>
        <w:t xml:space="preserve">Art. 1º 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 xml:space="preserve">A Comissão Própria de Avaliação da </w:t>
      </w:r>
      <w:r w:rsidR="001D6D72">
        <w:rPr>
          <w:rFonts w:ascii="Abadi" w:eastAsia="Arial" w:hAnsi="Abadi" w:cs="Arial"/>
          <w:color w:val="000000"/>
          <w:sz w:val="24"/>
          <w:szCs w:val="24"/>
        </w:rPr>
        <w:t>Faculdade Ipemig – FIPEMIG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 xml:space="preserve"> </w:t>
      </w:r>
      <w:r w:rsidR="001D6D72">
        <w:rPr>
          <w:rFonts w:ascii="Abadi" w:eastAsia="Arial" w:hAnsi="Abadi" w:cs="Arial"/>
          <w:color w:val="000000"/>
          <w:sz w:val="24"/>
          <w:szCs w:val="24"/>
        </w:rPr>
        <w:t>é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 xml:space="preserve"> o órgão responsável pela coordenação dos processos internos de avaliação </w:t>
      </w:r>
      <w:r w:rsidR="001D6D72">
        <w:rPr>
          <w:rFonts w:ascii="Abadi" w:eastAsia="Arial" w:hAnsi="Abadi" w:cs="Arial"/>
          <w:color w:val="000000"/>
          <w:sz w:val="24"/>
          <w:szCs w:val="24"/>
        </w:rPr>
        <w:t>institucional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 xml:space="preserve">, de sistematização e de prestação das informações solicitadas pelo Instituto Nacional de Estudos e Pesquisas Educacionais Anísio Teixeira (INEP), de acordo com o artigo 14 da Lei nº 10.861, de 14 de abril de 2004. </w:t>
      </w:r>
    </w:p>
    <w:p w14:paraId="065444FF" w14:textId="4346A911" w:rsidR="0058376C" w:rsidRPr="00ED5E05" w:rsidRDefault="0058376C" w:rsidP="008A4B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 w:firstLine="10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ED5E05">
        <w:rPr>
          <w:rFonts w:ascii="Abadi" w:eastAsia="Arial" w:hAnsi="Abadi" w:cs="Arial"/>
          <w:b/>
          <w:color w:val="000000"/>
          <w:sz w:val="24"/>
          <w:szCs w:val="24"/>
        </w:rPr>
        <w:t>Parágrafo único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>. O desenvolvimento das atividades da CPA dar-se-á com autonomia em relação aos órgãos que compõe</w:t>
      </w:r>
      <w:r w:rsidR="001D6D72">
        <w:rPr>
          <w:rFonts w:ascii="Abadi" w:eastAsia="Arial" w:hAnsi="Abadi" w:cs="Arial"/>
          <w:color w:val="000000"/>
          <w:sz w:val="24"/>
          <w:szCs w:val="24"/>
        </w:rPr>
        <w:t>m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 xml:space="preserve"> a instituição.</w:t>
      </w:r>
    </w:p>
    <w:p w14:paraId="69E7B09E" w14:textId="4DC7DDFC" w:rsidR="0058376C" w:rsidRPr="00ED5E05" w:rsidRDefault="0058376C" w:rsidP="008A4B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ED5E05">
        <w:rPr>
          <w:rFonts w:ascii="Abadi" w:eastAsia="Arial" w:hAnsi="Abadi" w:cs="Arial"/>
          <w:b/>
          <w:color w:val="000000"/>
          <w:sz w:val="24"/>
          <w:szCs w:val="24"/>
        </w:rPr>
        <w:t xml:space="preserve">Art. 2º 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 xml:space="preserve">A CPA terá todo o apoio institucional, além daquele previsto no Plano de Desenvolvimento Institucional (PDI), para a realização plena do processo de autoavaliação da </w:t>
      </w:r>
      <w:r w:rsidR="001D6D72">
        <w:rPr>
          <w:rFonts w:ascii="Abadi" w:eastAsia="Arial" w:hAnsi="Abadi" w:cs="Arial"/>
          <w:color w:val="000000"/>
          <w:sz w:val="24"/>
          <w:szCs w:val="24"/>
        </w:rPr>
        <w:t>FIPEMIG,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 xml:space="preserve"> que compreenderá:</w:t>
      </w:r>
    </w:p>
    <w:p w14:paraId="786F9043" w14:textId="77777777" w:rsidR="0058376C" w:rsidRPr="00ED5E05" w:rsidRDefault="0058376C" w:rsidP="008A4B5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426" w:right="3" w:hanging="426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ED5E05">
        <w:rPr>
          <w:rFonts w:ascii="Abadi" w:eastAsia="Arial" w:hAnsi="Abadi" w:cs="Arial"/>
          <w:color w:val="000000"/>
          <w:sz w:val="24"/>
          <w:szCs w:val="24"/>
        </w:rPr>
        <w:t>Instrumentos diversificados;</w:t>
      </w:r>
    </w:p>
    <w:p w14:paraId="6AFE45A3" w14:textId="205EB899" w:rsidR="0058376C" w:rsidRPr="00ED5E05" w:rsidRDefault="0058376C" w:rsidP="008A4B5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426" w:right="3" w:hanging="426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ED5E05">
        <w:rPr>
          <w:rFonts w:ascii="Abadi" w:eastAsia="Arial" w:hAnsi="Abadi" w:cs="Arial"/>
          <w:color w:val="000000"/>
          <w:sz w:val="24"/>
          <w:szCs w:val="24"/>
        </w:rPr>
        <w:t xml:space="preserve">Participação de todos os segmentos da comunidade </w:t>
      </w:r>
      <w:r w:rsidR="004D0D8D">
        <w:rPr>
          <w:rFonts w:ascii="Abadi" w:eastAsia="Arial" w:hAnsi="Abadi" w:cs="Arial"/>
          <w:color w:val="000000"/>
          <w:sz w:val="24"/>
          <w:szCs w:val="24"/>
        </w:rPr>
        <w:t>acadêmica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 xml:space="preserve"> e da sociedade</w:t>
      </w:r>
      <w:r w:rsidR="004D0D8D">
        <w:rPr>
          <w:rFonts w:ascii="Abadi" w:eastAsia="Arial" w:hAnsi="Abadi" w:cs="Arial"/>
          <w:color w:val="000000"/>
          <w:sz w:val="24"/>
          <w:szCs w:val="24"/>
        </w:rPr>
        <w:t xml:space="preserve"> civil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>;</w:t>
      </w:r>
    </w:p>
    <w:p w14:paraId="37C25C40" w14:textId="77777777" w:rsidR="0058376C" w:rsidRPr="00ED5E05" w:rsidRDefault="0058376C" w:rsidP="008A4B5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426" w:right="3" w:hanging="426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ED5E05">
        <w:rPr>
          <w:rFonts w:ascii="Abadi" w:eastAsia="Arial" w:hAnsi="Abadi" w:cs="Arial"/>
          <w:color w:val="000000"/>
          <w:sz w:val="24"/>
          <w:szCs w:val="24"/>
        </w:rPr>
        <w:t>Participação de todos os cursos da Faculdade;</w:t>
      </w:r>
    </w:p>
    <w:p w14:paraId="3659DB97" w14:textId="77777777" w:rsidR="0058376C" w:rsidRPr="00ED5E05" w:rsidRDefault="0058376C" w:rsidP="008A4B5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426" w:right="3" w:hanging="426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ED5E05">
        <w:rPr>
          <w:rFonts w:ascii="Abadi" w:eastAsia="Arial" w:hAnsi="Abadi" w:cs="Arial"/>
          <w:color w:val="000000"/>
          <w:sz w:val="24"/>
          <w:szCs w:val="24"/>
        </w:rPr>
        <w:t>Publicidade dos resultados;</w:t>
      </w:r>
    </w:p>
    <w:p w14:paraId="304A0F9D" w14:textId="0158675C" w:rsidR="0058376C" w:rsidRPr="00ED5E05" w:rsidRDefault="0058376C" w:rsidP="008A4B5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2699"/>
          <w:tab w:val="left" w:pos="3169"/>
          <w:tab w:val="left" w:pos="4081"/>
          <w:tab w:val="left" w:pos="4551"/>
          <w:tab w:val="left" w:pos="5272"/>
          <w:tab w:val="left" w:pos="6397"/>
          <w:tab w:val="left" w:pos="7080"/>
          <w:tab w:val="left" w:pos="8601"/>
        </w:tabs>
        <w:autoSpaceDE/>
        <w:autoSpaceDN/>
        <w:spacing w:line="360" w:lineRule="auto"/>
        <w:ind w:left="426" w:right="3" w:hanging="426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ED5E05">
        <w:rPr>
          <w:rFonts w:ascii="Abadi" w:eastAsia="Arial" w:hAnsi="Abadi" w:cs="Arial"/>
          <w:color w:val="000000"/>
          <w:sz w:val="24"/>
          <w:szCs w:val="24"/>
        </w:rPr>
        <w:t>Acompanhamento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ab/>
        <w:t>de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ab/>
        <w:t>planos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ab/>
        <w:t>de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ab/>
        <w:t>ação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ab/>
        <w:t xml:space="preserve">traçados para atendimento </w:t>
      </w:r>
      <w:r w:rsidR="001D6D72">
        <w:rPr>
          <w:rFonts w:ascii="Abadi" w:eastAsia="Arial" w:hAnsi="Abadi" w:cs="Arial"/>
          <w:color w:val="000000"/>
          <w:sz w:val="24"/>
          <w:szCs w:val="24"/>
        </w:rPr>
        <w:t>à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>s  oportunidades de melhorias observadas;</w:t>
      </w:r>
    </w:p>
    <w:p w14:paraId="2445D91F" w14:textId="77777777" w:rsidR="0058376C" w:rsidRPr="00ED5E05" w:rsidRDefault="0058376C" w:rsidP="008A4B5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426" w:right="3" w:hanging="426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ED5E05">
        <w:rPr>
          <w:rFonts w:ascii="Abadi" w:eastAsia="Arial" w:hAnsi="Abadi" w:cs="Arial"/>
          <w:color w:val="000000"/>
          <w:sz w:val="24"/>
          <w:szCs w:val="24"/>
        </w:rPr>
        <w:t>Outros.</w:t>
      </w:r>
    </w:p>
    <w:p w14:paraId="79753C18" w14:textId="6F8B0515" w:rsidR="0058376C" w:rsidRPr="00ED5E05" w:rsidRDefault="0058376C" w:rsidP="008A4B5D">
      <w:pPr>
        <w:pStyle w:val="Ttulo1"/>
        <w:spacing w:line="360" w:lineRule="auto"/>
        <w:ind w:left="0" w:right="3" w:firstLine="0"/>
        <w:jc w:val="center"/>
        <w:rPr>
          <w:rFonts w:ascii="Abadi" w:hAnsi="Abadi"/>
          <w:sz w:val="24"/>
          <w:szCs w:val="24"/>
        </w:rPr>
      </w:pPr>
      <w:r w:rsidRPr="00ED5E05">
        <w:rPr>
          <w:rFonts w:ascii="Abadi" w:hAnsi="Abadi"/>
          <w:sz w:val="24"/>
          <w:szCs w:val="24"/>
        </w:rPr>
        <w:t>CAPÍTULO II</w:t>
      </w:r>
    </w:p>
    <w:p w14:paraId="4B5B077E" w14:textId="77777777" w:rsidR="001D6D72" w:rsidRDefault="0058376C" w:rsidP="008A4B5D">
      <w:pPr>
        <w:pStyle w:val="Ttulo1"/>
        <w:spacing w:line="360" w:lineRule="auto"/>
        <w:ind w:left="0" w:right="3" w:firstLine="0"/>
        <w:jc w:val="center"/>
        <w:rPr>
          <w:rFonts w:ascii="Abadi" w:hAnsi="Abadi"/>
          <w:sz w:val="24"/>
          <w:szCs w:val="24"/>
        </w:rPr>
      </w:pPr>
      <w:r w:rsidRPr="00ED5E05">
        <w:rPr>
          <w:rFonts w:ascii="Abadi" w:hAnsi="Abadi"/>
          <w:sz w:val="24"/>
          <w:szCs w:val="24"/>
        </w:rPr>
        <w:t>DA COMPETÊNCIA</w:t>
      </w:r>
    </w:p>
    <w:p w14:paraId="67D5A692" w14:textId="507B3EBF" w:rsidR="0058376C" w:rsidRPr="00ED5E05" w:rsidRDefault="0058376C" w:rsidP="008A4B5D">
      <w:pPr>
        <w:pStyle w:val="Ttulo1"/>
        <w:spacing w:line="360" w:lineRule="auto"/>
        <w:ind w:left="0" w:right="3" w:firstLine="0"/>
        <w:jc w:val="both"/>
        <w:rPr>
          <w:rFonts w:ascii="Abadi" w:hAnsi="Abadi"/>
          <w:sz w:val="24"/>
          <w:szCs w:val="24"/>
        </w:rPr>
      </w:pPr>
      <w:r w:rsidRPr="00ED5E05">
        <w:rPr>
          <w:rFonts w:ascii="Abadi" w:hAnsi="Abadi"/>
          <w:sz w:val="24"/>
          <w:szCs w:val="24"/>
        </w:rPr>
        <w:t>Art. 3º Compet</w:t>
      </w:r>
      <w:r w:rsidR="001D6D72">
        <w:rPr>
          <w:rFonts w:ascii="Abadi" w:hAnsi="Abadi"/>
          <w:sz w:val="24"/>
          <w:szCs w:val="24"/>
        </w:rPr>
        <w:t>e</w:t>
      </w:r>
      <w:r w:rsidRPr="00ED5E05">
        <w:rPr>
          <w:rFonts w:ascii="Abadi" w:hAnsi="Abadi"/>
          <w:sz w:val="24"/>
          <w:szCs w:val="24"/>
        </w:rPr>
        <w:t xml:space="preserve"> à CPA:</w:t>
      </w:r>
    </w:p>
    <w:p w14:paraId="0A6417B8" w14:textId="7CEB18D6" w:rsidR="0058376C" w:rsidRPr="008F7AB3" w:rsidRDefault="0058376C" w:rsidP="008A4B5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right="3" w:firstLine="0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8F7AB3">
        <w:rPr>
          <w:rFonts w:ascii="Abadi" w:eastAsia="Arial" w:hAnsi="Abadi" w:cs="Arial"/>
          <w:color w:val="000000"/>
          <w:sz w:val="24"/>
          <w:szCs w:val="24"/>
          <w:highlight w:val="white"/>
        </w:rPr>
        <w:t>Elaborar o Projeto de Autoavaliação Institucional,</w:t>
      </w:r>
      <w:r w:rsidRPr="008F7AB3">
        <w:rPr>
          <w:rFonts w:ascii="Abadi" w:eastAsia="Arial" w:hAnsi="Abadi" w:cs="Arial"/>
          <w:color w:val="000000"/>
          <w:sz w:val="24"/>
          <w:szCs w:val="24"/>
        </w:rPr>
        <w:t xml:space="preserve"> submetendo o à prévia       aprovação </w:t>
      </w:r>
      <w:r w:rsidR="001D6D72" w:rsidRPr="008F7AB3">
        <w:rPr>
          <w:rFonts w:ascii="Abadi" w:eastAsia="Arial" w:hAnsi="Abadi" w:cs="Arial"/>
          <w:color w:val="000000"/>
          <w:sz w:val="24"/>
          <w:szCs w:val="24"/>
        </w:rPr>
        <w:t>do Colegiado Acadêmico;</w:t>
      </w:r>
    </w:p>
    <w:p w14:paraId="1D93DA37" w14:textId="77777777" w:rsidR="001D6D72" w:rsidRPr="008F7AB3" w:rsidRDefault="0058376C" w:rsidP="008A4B5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right="3" w:firstLine="0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8F7AB3">
        <w:rPr>
          <w:rFonts w:ascii="Abadi" w:eastAsia="Arial" w:hAnsi="Abadi" w:cs="Arial"/>
          <w:color w:val="000000"/>
          <w:sz w:val="24"/>
          <w:szCs w:val="24"/>
        </w:rPr>
        <w:t xml:space="preserve">Conduzir os processos de autoavaliação da </w:t>
      </w:r>
      <w:r w:rsidR="001D6D72" w:rsidRPr="008F7AB3">
        <w:rPr>
          <w:rFonts w:ascii="Abadi" w:eastAsia="Arial" w:hAnsi="Abadi" w:cs="Arial"/>
          <w:color w:val="000000"/>
          <w:sz w:val="24"/>
          <w:szCs w:val="24"/>
        </w:rPr>
        <w:t>FIPEMIG</w:t>
      </w:r>
      <w:r w:rsidRPr="008F7AB3">
        <w:rPr>
          <w:rFonts w:ascii="Abadi" w:eastAsia="Arial" w:hAnsi="Abadi" w:cs="Arial"/>
          <w:color w:val="000000"/>
          <w:sz w:val="24"/>
          <w:szCs w:val="24"/>
        </w:rPr>
        <w:t>;</w:t>
      </w:r>
    </w:p>
    <w:p w14:paraId="1B8A3825" w14:textId="0B33927A" w:rsidR="0058376C" w:rsidRPr="008F7AB3" w:rsidRDefault="0058376C" w:rsidP="008A4B5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right="3" w:firstLine="0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8F7AB3">
        <w:rPr>
          <w:rFonts w:ascii="Abadi" w:eastAsia="Arial" w:hAnsi="Abadi" w:cs="Arial"/>
          <w:color w:val="000000"/>
          <w:sz w:val="24"/>
          <w:szCs w:val="24"/>
        </w:rPr>
        <w:t>Apresentar</w:t>
      </w:r>
      <w:r w:rsidR="00136863" w:rsidRPr="008F7AB3">
        <w:rPr>
          <w:rFonts w:ascii="Abadi" w:eastAsia="Arial" w:hAnsi="Abadi" w:cs="Arial"/>
          <w:color w:val="000000"/>
          <w:sz w:val="24"/>
          <w:szCs w:val="24"/>
        </w:rPr>
        <w:t xml:space="preserve"> para os membros do Colegiado Acadêmico</w:t>
      </w:r>
      <w:r w:rsidR="001D6D72" w:rsidRPr="008F7AB3">
        <w:rPr>
          <w:rFonts w:ascii="Abadi" w:eastAsia="Arial" w:hAnsi="Abadi" w:cs="Arial"/>
          <w:color w:val="000000"/>
          <w:sz w:val="24"/>
          <w:szCs w:val="24"/>
        </w:rPr>
        <w:t>,</w:t>
      </w:r>
      <w:r w:rsidRPr="008F7AB3">
        <w:rPr>
          <w:rFonts w:ascii="Abadi" w:eastAsia="Arial" w:hAnsi="Abadi" w:cs="Arial"/>
          <w:color w:val="000000"/>
          <w:sz w:val="24"/>
          <w:szCs w:val="24"/>
        </w:rPr>
        <w:t xml:space="preserve"> semestralmente</w:t>
      </w:r>
      <w:r w:rsidR="001D6D72" w:rsidRPr="008F7AB3">
        <w:rPr>
          <w:rFonts w:ascii="Abadi" w:eastAsia="Arial" w:hAnsi="Abadi" w:cs="Arial"/>
          <w:color w:val="000000"/>
          <w:sz w:val="24"/>
          <w:szCs w:val="24"/>
        </w:rPr>
        <w:t>,</w:t>
      </w:r>
      <w:r w:rsidRPr="008F7AB3">
        <w:rPr>
          <w:rFonts w:ascii="Abadi" w:eastAsia="Arial" w:hAnsi="Abadi" w:cs="Arial"/>
          <w:color w:val="000000"/>
          <w:sz w:val="24"/>
          <w:szCs w:val="24"/>
        </w:rPr>
        <w:t xml:space="preserve"> o resultado </w:t>
      </w:r>
      <w:r w:rsidR="001D6D72" w:rsidRPr="008F7AB3">
        <w:rPr>
          <w:rFonts w:ascii="Abadi" w:eastAsia="Arial" w:hAnsi="Abadi" w:cs="Arial"/>
          <w:color w:val="000000"/>
          <w:sz w:val="24"/>
          <w:szCs w:val="24"/>
        </w:rPr>
        <w:t>parcial e</w:t>
      </w:r>
      <w:r w:rsidR="00136863" w:rsidRPr="008F7AB3">
        <w:rPr>
          <w:rFonts w:ascii="Abadi" w:eastAsia="Arial" w:hAnsi="Abadi" w:cs="Arial"/>
          <w:color w:val="000000"/>
          <w:sz w:val="24"/>
          <w:szCs w:val="24"/>
        </w:rPr>
        <w:t>,</w:t>
      </w:r>
      <w:r w:rsidR="001D6D72" w:rsidRPr="008F7AB3">
        <w:rPr>
          <w:rFonts w:ascii="Abadi" w:eastAsia="Arial" w:hAnsi="Abadi" w:cs="Arial"/>
          <w:color w:val="000000"/>
          <w:sz w:val="24"/>
          <w:szCs w:val="24"/>
        </w:rPr>
        <w:t xml:space="preserve"> anualmente</w:t>
      </w:r>
      <w:r w:rsidR="00136863" w:rsidRPr="008F7AB3">
        <w:rPr>
          <w:rFonts w:ascii="Abadi" w:eastAsia="Arial" w:hAnsi="Abadi" w:cs="Arial"/>
          <w:color w:val="000000"/>
          <w:sz w:val="24"/>
          <w:szCs w:val="24"/>
        </w:rPr>
        <w:t>,</w:t>
      </w:r>
      <w:r w:rsidR="001D6D72" w:rsidRPr="008F7AB3">
        <w:rPr>
          <w:rFonts w:ascii="Abadi" w:eastAsia="Arial" w:hAnsi="Abadi" w:cs="Arial"/>
          <w:color w:val="000000"/>
          <w:sz w:val="24"/>
          <w:szCs w:val="24"/>
        </w:rPr>
        <w:t xml:space="preserve"> o resultado final das atividades realizadas;</w:t>
      </w:r>
    </w:p>
    <w:p w14:paraId="2098A874" w14:textId="4954DDA0" w:rsidR="0058376C" w:rsidRPr="008F7AB3" w:rsidRDefault="0058376C" w:rsidP="008A4B5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617"/>
        </w:tabs>
        <w:autoSpaceDE/>
        <w:autoSpaceDN/>
        <w:spacing w:line="360" w:lineRule="auto"/>
        <w:ind w:left="0" w:right="3" w:firstLine="0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8F7AB3">
        <w:rPr>
          <w:rFonts w:ascii="Abadi" w:eastAsia="Arial" w:hAnsi="Abadi" w:cs="Arial"/>
          <w:color w:val="000000"/>
          <w:sz w:val="24"/>
          <w:szCs w:val="24"/>
        </w:rPr>
        <w:t xml:space="preserve">Implementar as atividades necessárias à sensibilização da comunidade </w:t>
      </w:r>
      <w:r w:rsidR="00136863" w:rsidRPr="008F7AB3">
        <w:rPr>
          <w:rFonts w:ascii="Abadi" w:eastAsia="Arial" w:hAnsi="Abadi" w:cs="Arial"/>
          <w:color w:val="000000"/>
          <w:sz w:val="24"/>
          <w:szCs w:val="24"/>
        </w:rPr>
        <w:t xml:space="preserve">acadêmica e sociedade externa </w:t>
      </w:r>
      <w:r w:rsidRPr="008F7AB3">
        <w:rPr>
          <w:rFonts w:ascii="Abadi" w:eastAsia="Arial" w:hAnsi="Abadi" w:cs="Arial"/>
          <w:color w:val="000000"/>
          <w:sz w:val="24"/>
          <w:szCs w:val="24"/>
        </w:rPr>
        <w:t xml:space="preserve">para a importância da </w:t>
      </w:r>
      <w:r w:rsidR="00136863" w:rsidRPr="008F7AB3">
        <w:rPr>
          <w:rFonts w:ascii="Abadi" w:eastAsia="Arial" w:hAnsi="Abadi" w:cs="Arial"/>
          <w:color w:val="000000"/>
          <w:sz w:val="24"/>
          <w:szCs w:val="24"/>
        </w:rPr>
        <w:t>Autoa</w:t>
      </w:r>
      <w:r w:rsidRPr="008F7AB3">
        <w:rPr>
          <w:rFonts w:ascii="Abadi" w:eastAsia="Arial" w:hAnsi="Abadi" w:cs="Arial"/>
          <w:color w:val="000000"/>
          <w:sz w:val="24"/>
          <w:szCs w:val="24"/>
        </w:rPr>
        <w:t xml:space="preserve">valiação Institucional e sua integração com a missão da </w:t>
      </w:r>
      <w:r w:rsidR="00136863" w:rsidRPr="008F7AB3">
        <w:rPr>
          <w:rFonts w:ascii="Abadi" w:eastAsia="Arial" w:hAnsi="Abadi" w:cs="Arial"/>
          <w:color w:val="000000"/>
          <w:sz w:val="24"/>
          <w:szCs w:val="24"/>
        </w:rPr>
        <w:t>FIPEMIG</w:t>
      </w:r>
      <w:r w:rsidRPr="008F7AB3">
        <w:rPr>
          <w:rFonts w:ascii="Abadi" w:eastAsia="Arial" w:hAnsi="Abadi" w:cs="Arial"/>
          <w:color w:val="000000"/>
          <w:sz w:val="24"/>
          <w:szCs w:val="24"/>
        </w:rPr>
        <w:t>;</w:t>
      </w:r>
    </w:p>
    <w:p w14:paraId="1B8328C9" w14:textId="5BED69A8" w:rsidR="0058376C" w:rsidRPr="008F7AB3" w:rsidRDefault="0058376C" w:rsidP="008A4B5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617"/>
        </w:tabs>
        <w:autoSpaceDE/>
        <w:autoSpaceDN/>
        <w:spacing w:line="360" w:lineRule="auto"/>
        <w:ind w:left="0" w:right="3" w:firstLine="0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8F7AB3">
        <w:rPr>
          <w:rFonts w:ascii="Abadi" w:eastAsia="Arial" w:hAnsi="Abadi" w:cs="Arial"/>
          <w:color w:val="000000"/>
          <w:sz w:val="24"/>
          <w:szCs w:val="24"/>
        </w:rPr>
        <w:t xml:space="preserve">Colaborar com os procedimentos de autoavaliação de cursos e áreas, cuja realização deverá estar pautada pelas diretrizes da CONAES e pelo projeto de </w:t>
      </w:r>
      <w:r w:rsidR="00136863" w:rsidRPr="008F7AB3">
        <w:rPr>
          <w:rFonts w:ascii="Abadi" w:eastAsia="Arial" w:hAnsi="Abadi" w:cs="Arial"/>
          <w:color w:val="000000"/>
          <w:sz w:val="24"/>
          <w:szCs w:val="24"/>
        </w:rPr>
        <w:t>A</w:t>
      </w:r>
      <w:r w:rsidRPr="008F7AB3">
        <w:rPr>
          <w:rFonts w:ascii="Abadi" w:eastAsia="Arial" w:hAnsi="Abadi" w:cs="Arial"/>
          <w:color w:val="000000"/>
          <w:sz w:val="24"/>
          <w:szCs w:val="24"/>
        </w:rPr>
        <w:t>utoavaliação institucional;</w:t>
      </w:r>
    </w:p>
    <w:p w14:paraId="11C054CE" w14:textId="77777777" w:rsidR="0058376C" w:rsidRPr="008F7AB3" w:rsidRDefault="0058376C" w:rsidP="008A4B5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617"/>
        </w:tabs>
        <w:autoSpaceDE/>
        <w:autoSpaceDN/>
        <w:spacing w:line="360" w:lineRule="auto"/>
        <w:ind w:left="0" w:right="3" w:firstLine="0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8F7AB3">
        <w:rPr>
          <w:rFonts w:ascii="Abadi" w:eastAsia="Arial" w:hAnsi="Abadi" w:cs="Arial"/>
          <w:color w:val="000000"/>
          <w:sz w:val="24"/>
          <w:szCs w:val="24"/>
        </w:rPr>
        <w:lastRenderedPageBreak/>
        <w:t>Sistematizar e analisar as informações institucionais, produzindo relatórios a serem encaminhados às instâncias competentes para ciência;</w:t>
      </w:r>
    </w:p>
    <w:p w14:paraId="1A8215A4" w14:textId="77777777" w:rsidR="0058376C" w:rsidRPr="008F7AB3" w:rsidRDefault="0058376C" w:rsidP="008A4B5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617"/>
        </w:tabs>
        <w:autoSpaceDE/>
        <w:autoSpaceDN/>
        <w:spacing w:line="360" w:lineRule="auto"/>
        <w:ind w:left="0" w:right="3" w:firstLine="0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8F7AB3">
        <w:rPr>
          <w:rFonts w:ascii="Abadi" w:eastAsia="Arial" w:hAnsi="Abadi" w:cs="Arial"/>
          <w:color w:val="000000"/>
          <w:sz w:val="24"/>
          <w:szCs w:val="24"/>
        </w:rPr>
        <w:t>Delegar competências, indicando prazos para o cumprimento dos objetivos estabelecidos;</w:t>
      </w:r>
    </w:p>
    <w:p w14:paraId="0B84EDE7" w14:textId="77777777" w:rsidR="0058376C" w:rsidRPr="008F7AB3" w:rsidRDefault="0058376C" w:rsidP="008A4B5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617"/>
        </w:tabs>
        <w:autoSpaceDE/>
        <w:autoSpaceDN/>
        <w:spacing w:line="360" w:lineRule="auto"/>
        <w:ind w:left="0" w:right="3" w:firstLine="0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8F7AB3">
        <w:rPr>
          <w:rFonts w:ascii="Abadi" w:eastAsia="Arial" w:hAnsi="Abadi" w:cs="Arial"/>
          <w:color w:val="000000"/>
          <w:sz w:val="24"/>
          <w:szCs w:val="24"/>
        </w:rPr>
        <w:t>Assessorar Cursos nos procedimentos de avaliação externa;</w:t>
      </w:r>
    </w:p>
    <w:p w14:paraId="05A768AD" w14:textId="7763C21D" w:rsidR="0058376C" w:rsidRPr="008F7AB3" w:rsidRDefault="0058376C" w:rsidP="008A4B5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617"/>
        </w:tabs>
        <w:autoSpaceDE/>
        <w:autoSpaceDN/>
        <w:spacing w:line="360" w:lineRule="auto"/>
        <w:ind w:left="0" w:right="3" w:firstLine="0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8F7AB3">
        <w:rPr>
          <w:rFonts w:ascii="Abadi" w:eastAsia="Arial" w:hAnsi="Abadi" w:cs="Arial"/>
          <w:color w:val="000000"/>
          <w:sz w:val="24"/>
          <w:szCs w:val="24"/>
        </w:rPr>
        <w:t xml:space="preserve">Convidar membros da comunidade </w:t>
      </w:r>
      <w:r w:rsidR="00136863" w:rsidRPr="008F7AB3">
        <w:rPr>
          <w:rFonts w:ascii="Abadi" w:eastAsia="Arial" w:hAnsi="Abadi" w:cs="Arial"/>
          <w:color w:val="000000"/>
          <w:sz w:val="24"/>
          <w:szCs w:val="24"/>
        </w:rPr>
        <w:t xml:space="preserve">acadêmica </w:t>
      </w:r>
      <w:r w:rsidRPr="008F7AB3">
        <w:rPr>
          <w:rFonts w:ascii="Abadi" w:eastAsia="Arial" w:hAnsi="Abadi" w:cs="Arial"/>
          <w:color w:val="000000"/>
          <w:sz w:val="24"/>
          <w:szCs w:val="24"/>
        </w:rPr>
        <w:t xml:space="preserve">e da sociedade civil para prestarem informações e emitirem opiniões sobre o processo de </w:t>
      </w:r>
      <w:r w:rsidR="00136863" w:rsidRPr="008F7AB3">
        <w:rPr>
          <w:rFonts w:ascii="Abadi" w:eastAsia="Arial" w:hAnsi="Abadi" w:cs="Arial"/>
          <w:color w:val="000000"/>
          <w:sz w:val="24"/>
          <w:szCs w:val="24"/>
        </w:rPr>
        <w:t>Auto</w:t>
      </w:r>
      <w:r w:rsidRPr="008F7AB3">
        <w:rPr>
          <w:rFonts w:ascii="Abadi" w:eastAsia="Arial" w:hAnsi="Abadi" w:cs="Arial"/>
          <w:color w:val="000000"/>
          <w:sz w:val="24"/>
          <w:szCs w:val="24"/>
        </w:rPr>
        <w:t>avaliação institucional;</w:t>
      </w:r>
    </w:p>
    <w:p w14:paraId="02675958" w14:textId="77777777" w:rsidR="0058376C" w:rsidRPr="008F7AB3" w:rsidRDefault="0058376C" w:rsidP="008A4B5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617"/>
        </w:tabs>
        <w:autoSpaceDE/>
        <w:autoSpaceDN/>
        <w:spacing w:line="360" w:lineRule="auto"/>
        <w:ind w:left="0" w:right="3" w:firstLine="0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8F7AB3">
        <w:rPr>
          <w:rFonts w:ascii="Abadi" w:eastAsia="Arial" w:hAnsi="Abadi" w:cs="Arial"/>
          <w:color w:val="000000"/>
          <w:sz w:val="24"/>
          <w:szCs w:val="24"/>
        </w:rPr>
        <w:t>Elaborar e modificar seu Regulamento, conforme a legislação vigente;</w:t>
      </w:r>
    </w:p>
    <w:p w14:paraId="51DB23B0" w14:textId="516A5039" w:rsidR="0058376C" w:rsidRPr="008F7AB3" w:rsidRDefault="0058376C" w:rsidP="008A4B5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617"/>
        </w:tabs>
        <w:autoSpaceDE/>
        <w:autoSpaceDN/>
        <w:spacing w:line="360" w:lineRule="auto"/>
        <w:ind w:left="0" w:right="3" w:firstLine="0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8F7AB3">
        <w:rPr>
          <w:rFonts w:ascii="Abadi" w:eastAsia="Arial" w:hAnsi="Abadi" w:cs="Arial"/>
          <w:color w:val="000000"/>
          <w:sz w:val="24"/>
          <w:szCs w:val="24"/>
        </w:rPr>
        <w:t xml:space="preserve">Prestar as informações solicitadas pelo INEP, além de elaborar e enviar, no prazo previsto, o Relatório de </w:t>
      </w:r>
      <w:r w:rsidR="00136863" w:rsidRPr="008F7AB3">
        <w:rPr>
          <w:rFonts w:ascii="Abadi" w:eastAsia="Arial" w:hAnsi="Abadi" w:cs="Arial"/>
          <w:color w:val="000000"/>
          <w:sz w:val="24"/>
          <w:szCs w:val="24"/>
        </w:rPr>
        <w:t>Autoa</w:t>
      </w:r>
      <w:r w:rsidRPr="008F7AB3">
        <w:rPr>
          <w:rFonts w:ascii="Abadi" w:eastAsia="Arial" w:hAnsi="Abadi" w:cs="Arial"/>
          <w:color w:val="000000"/>
          <w:sz w:val="24"/>
          <w:szCs w:val="24"/>
        </w:rPr>
        <w:t xml:space="preserve">valiação </w:t>
      </w:r>
      <w:r w:rsidR="00136863" w:rsidRPr="008F7AB3">
        <w:rPr>
          <w:rFonts w:ascii="Abadi" w:eastAsia="Arial" w:hAnsi="Abadi" w:cs="Arial"/>
          <w:color w:val="000000"/>
          <w:sz w:val="24"/>
          <w:szCs w:val="24"/>
        </w:rPr>
        <w:t>Institucional</w:t>
      </w:r>
      <w:r w:rsidRPr="008F7AB3">
        <w:rPr>
          <w:rFonts w:ascii="Abadi" w:eastAsia="Arial" w:hAnsi="Abadi" w:cs="Arial"/>
          <w:color w:val="000000"/>
          <w:sz w:val="24"/>
          <w:szCs w:val="24"/>
        </w:rPr>
        <w:t xml:space="preserve"> estabelecido na Resolução CONAES nº 1/2005;</w:t>
      </w:r>
    </w:p>
    <w:p w14:paraId="5EF502E9" w14:textId="586F9868" w:rsidR="0058376C" w:rsidRPr="008F7AB3" w:rsidRDefault="0058376C" w:rsidP="008A4B5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617"/>
        </w:tabs>
        <w:autoSpaceDE/>
        <w:autoSpaceDN/>
        <w:spacing w:line="360" w:lineRule="auto"/>
        <w:ind w:left="0" w:right="3" w:firstLine="0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8F7AB3">
        <w:rPr>
          <w:rFonts w:ascii="Abadi" w:eastAsia="Arial" w:hAnsi="Abadi" w:cs="Arial"/>
          <w:color w:val="000000"/>
          <w:sz w:val="24"/>
          <w:szCs w:val="24"/>
        </w:rPr>
        <w:t>Dar ampla divulgação de todas as suas atividades.</w:t>
      </w:r>
    </w:p>
    <w:p w14:paraId="4C36B089" w14:textId="326FE24D" w:rsidR="007C3054" w:rsidRPr="007C3054" w:rsidRDefault="007C3054" w:rsidP="008F7AB3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jc w:val="center"/>
        <w:rPr>
          <w:rFonts w:ascii="Abadi" w:eastAsia="Arial" w:hAnsi="Abadi" w:cs="Arial"/>
          <w:b/>
          <w:bCs/>
          <w:color w:val="000000"/>
          <w:sz w:val="24"/>
          <w:szCs w:val="24"/>
        </w:rPr>
      </w:pPr>
      <w:r w:rsidRPr="007C3054">
        <w:rPr>
          <w:rFonts w:ascii="Abadi" w:eastAsia="Arial" w:hAnsi="Abadi" w:cs="Arial"/>
          <w:b/>
          <w:bCs/>
          <w:color w:val="000000"/>
          <w:sz w:val="24"/>
          <w:szCs w:val="24"/>
        </w:rPr>
        <w:t>CAPÍTULO I</w:t>
      </w:r>
      <w:r w:rsidR="00463DCE">
        <w:rPr>
          <w:rFonts w:ascii="Abadi" w:eastAsia="Arial" w:hAnsi="Abadi" w:cs="Arial"/>
          <w:b/>
          <w:bCs/>
          <w:color w:val="000000"/>
          <w:sz w:val="24"/>
          <w:szCs w:val="24"/>
        </w:rPr>
        <w:t>II</w:t>
      </w:r>
    </w:p>
    <w:p w14:paraId="19D70712" w14:textId="602004BA" w:rsidR="007C3054" w:rsidRPr="007C3054" w:rsidRDefault="007C3054" w:rsidP="008F7AB3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jc w:val="center"/>
        <w:rPr>
          <w:rFonts w:ascii="Abadi" w:eastAsia="Arial" w:hAnsi="Abadi" w:cs="Arial"/>
          <w:b/>
          <w:bCs/>
          <w:color w:val="000000"/>
          <w:sz w:val="24"/>
          <w:szCs w:val="24"/>
        </w:rPr>
      </w:pPr>
      <w:r w:rsidRPr="007C3054">
        <w:rPr>
          <w:rFonts w:ascii="Abadi" w:eastAsia="Arial" w:hAnsi="Abadi" w:cs="Arial"/>
          <w:b/>
          <w:bCs/>
          <w:color w:val="000000"/>
          <w:sz w:val="24"/>
          <w:szCs w:val="24"/>
        </w:rPr>
        <w:t>DOS OBJETIVOS</w:t>
      </w:r>
      <w:r>
        <w:rPr>
          <w:rFonts w:ascii="Abadi" w:eastAsia="Arial" w:hAnsi="Abadi" w:cs="Arial"/>
          <w:b/>
          <w:bCs/>
          <w:color w:val="000000"/>
          <w:sz w:val="24"/>
          <w:szCs w:val="24"/>
        </w:rPr>
        <w:t xml:space="preserve"> DA AUTOAVALIAÇÃO INSTITUCIONAL</w:t>
      </w:r>
    </w:p>
    <w:p w14:paraId="223DA1F5" w14:textId="77777777" w:rsidR="007C3054" w:rsidRPr="007C3054" w:rsidRDefault="007C3054" w:rsidP="008F7AB3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jc w:val="both"/>
        <w:rPr>
          <w:rFonts w:ascii="Abadi" w:eastAsia="SimSun" w:hAnsi="Abadi" w:cs="Arial"/>
          <w:sz w:val="24"/>
          <w:szCs w:val="24"/>
        </w:rPr>
      </w:pPr>
      <w:r w:rsidRPr="007C3054">
        <w:rPr>
          <w:rFonts w:ascii="Abadi" w:eastAsia="Arial" w:hAnsi="Abadi" w:cs="Arial"/>
          <w:color w:val="000000"/>
          <w:sz w:val="24"/>
          <w:szCs w:val="24"/>
        </w:rPr>
        <w:t xml:space="preserve">Art. 4º </w:t>
      </w:r>
      <w:r w:rsidRPr="007C3054">
        <w:rPr>
          <w:rFonts w:ascii="Abadi" w:eastAsia="SimSun" w:hAnsi="Abadi" w:cs="Arial"/>
          <w:sz w:val="24"/>
          <w:szCs w:val="24"/>
        </w:rPr>
        <w:t>O processo autoavaliativo somente se justifica se seus dados forem utilizados como subsídios para as transformações institucionais necessárias, e como subsídios para avaliações posteriores, a fim de justificá-lo e legitimá-lo perante a comunidade acadêmica.</w:t>
      </w:r>
    </w:p>
    <w:p w14:paraId="28E6C4E3" w14:textId="34877F6B" w:rsidR="007C3054" w:rsidRPr="007C3054" w:rsidRDefault="007C3054" w:rsidP="008F7AB3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jc w:val="both"/>
        <w:rPr>
          <w:rFonts w:ascii="Abadi" w:eastAsia="SimSun" w:hAnsi="Abadi" w:cs="Arial"/>
          <w:sz w:val="24"/>
          <w:szCs w:val="24"/>
        </w:rPr>
      </w:pPr>
      <w:r w:rsidRPr="007C3054">
        <w:rPr>
          <w:rFonts w:ascii="Abadi" w:eastAsia="SimSun" w:hAnsi="Abadi" w:cs="Arial"/>
          <w:sz w:val="24"/>
          <w:szCs w:val="24"/>
        </w:rPr>
        <w:t>Art. 5º O objetivo geral da Autoavaliação Institucional é rever e aperfeiçoar o projeto institucional, promovendo a melhoria de todos os serviços prestados pela FIPEMIG, tendo em vista a legislação educacional, as demandas do contexto e a comunidade acadêmica e sociedade civil.</w:t>
      </w:r>
    </w:p>
    <w:p w14:paraId="250297CA" w14:textId="726A2C21" w:rsidR="007C3054" w:rsidRPr="007C3054" w:rsidRDefault="007C3054" w:rsidP="008F7AB3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7C3054">
        <w:rPr>
          <w:rFonts w:ascii="Abadi" w:eastAsia="SimSun" w:hAnsi="Abadi" w:cs="Arial"/>
          <w:sz w:val="24"/>
          <w:szCs w:val="24"/>
        </w:rPr>
        <w:t>Art. 6º São objetivos</w:t>
      </w:r>
      <w:r>
        <w:rPr>
          <w:rFonts w:ascii="Abadi" w:eastAsia="SimSun" w:hAnsi="Abadi" w:cs="Arial"/>
          <w:sz w:val="24"/>
          <w:szCs w:val="24"/>
        </w:rPr>
        <w:t xml:space="preserve"> específicos</w:t>
      </w:r>
      <w:r w:rsidRPr="007C3054">
        <w:rPr>
          <w:rFonts w:ascii="Abadi" w:eastAsia="SimSun" w:hAnsi="Abadi" w:cs="Arial"/>
          <w:sz w:val="24"/>
          <w:szCs w:val="24"/>
        </w:rPr>
        <w:t>:</w:t>
      </w:r>
    </w:p>
    <w:p w14:paraId="24B291A5" w14:textId="77777777" w:rsidR="007C3054" w:rsidRPr="007C3054" w:rsidRDefault="007C3054" w:rsidP="00463DCE">
      <w:pPr>
        <w:widowControl/>
        <w:numPr>
          <w:ilvl w:val="0"/>
          <w:numId w:val="38"/>
        </w:numPr>
        <w:tabs>
          <w:tab w:val="clear" w:pos="1068"/>
        </w:tabs>
        <w:autoSpaceDE/>
        <w:autoSpaceDN/>
        <w:spacing w:line="360" w:lineRule="auto"/>
        <w:ind w:left="426" w:hanging="284"/>
        <w:jc w:val="both"/>
        <w:rPr>
          <w:rFonts w:ascii="Abadi" w:eastAsia="SimSun" w:hAnsi="Abadi" w:cs="Arial"/>
          <w:sz w:val="24"/>
          <w:szCs w:val="24"/>
        </w:rPr>
      </w:pPr>
      <w:r w:rsidRPr="007C3054">
        <w:rPr>
          <w:rFonts w:ascii="Abadi" w:eastAsia="SimSun" w:hAnsi="Abadi" w:cs="Arial"/>
          <w:sz w:val="24"/>
          <w:szCs w:val="24"/>
        </w:rPr>
        <w:t>Promover o autoconhecimento institucional: da própria história, dos projetos, das metas e recursos diversos;</w:t>
      </w:r>
    </w:p>
    <w:p w14:paraId="718A23EE" w14:textId="77777777" w:rsidR="007C3054" w:rsidRPr="007C3054" w:rsidRDefault="007C3054" w:rsidP="00463DCE">
      <w:pPr>
        <w:widowControl/>
        <w:numPr>
          <w:ilvl w:val="0"/>
          <w:numId w:val="38"/>
        </w:numPr>
        <w:tabs>
          <w:tab w:val="clear" w:pos="1068"/>
        </w:tabs>
        <w:autoSpaceDE/>
        <w:autoSpaceDN/>
        <w:spacing w:line="360" w:lineRule="auto"/>
        <w:ind w:left="426" w:hanging="284"/>
        <w:jc w:val="both"/>
        <w:rPr>
          <w:rFonts w:ascii="Abadi" w:eastAsia="SimSun" w:hAnsi="Abadi" w:cs="Arial"/>
          <w:sz w:val="24"/>
          <w:szCs w:val="24"/>
        </w:rPr>
      </w:pPr>
      <w:r w:rsidRPr="007C3054">
        <w:rPr>
          <w:rFonts w:ascii="Abadi" w:eastAsia="SimSun" w:hAnsi="Abadi" w:cs="Arial"/>
          <w:sz w:val="24"/>
          <w:szCs w:val="24"/>
        </w:rPr>
        <w:t xml:space="preserve">Impulsionar o desenvolvimento institucional através da identificação de suas fragilidades e aspecto exitosos; </w:t>
      </w:r>
    </w:p>
    <w:p w14:paraId="5B915C1E" w14:textId="77777777" w:rsidR="007C3054" w:rsidRPr="007C3054" w:rsidRDefault="007C3054" w:rsidP="00463DCE">
      <w:pPr>
        <w:widowControl/>
        <w:numPr>
          <w:ilvl w:val="0"/>
          <w:numId w:val="38"/>
        </w:numPr>
        <w:tabs>
          <w:tab w:val="clear" w:pos="1068"/>
        </w:tabs>
        <w:autoSpaceDE/>
        <w:autoSpaceDN/>
        <w:spacing w:line="360" w:lineRule="auto"/>
        <w:ind w:left="426" w:hanging="284"/>
        <w:jc w:val="both"/>
        <w:rPr>
          <w:rFonts w:ascii="Abadi" w:eastAsia="SimSun" w:hAnsi="Abadi" w:cs="Arial"/>
          <w:sz w:val="24"/>
          <w:szCs w:val="24"/>
        </w:rPr>
      </w:pPr>
      <w:r w:rsidRPr="007C3054">
        <w:rPr>
          <w:rFonts w:ascii="Abadi" w:eastAsia="SimSun" w:hAnsi="Abadi" w:cs="Arial"/>
          <w:sz w:val="24"/>
          <w:szCs w:val="24"/>
        </w:rPr>
        <w:t xml:space="preserve">Promover melhorias e inovações demandadas pelas comunidades acadêmica e administrativa; </w:t>
      </w:r>
    </w:p>
    <w:p w14:paraId="7287D212" w14:textId="77777777" w:rsidR="007C3054" w:rsidRPr="007C3054" w:rsidRDefault="007C3054" w:rsidP="00463DCE">
      <w:pPr>
        <w:widowControl/>
        <w:numPr>
          <w:ilvl w:val="0"/>
          <w:numId w:val="38"/>
        </w:numPr>
        <w:tabs>
          <w:tab w:val="clear" w:pos="1068"/>
        </w:tabs>
        <w:autoSpaceDE/>
        <w:autoSpaceDN/>
        <w:spacing w:line="360" w:lineRule="auto"/>
        <w:ind w:left="426" w:hanging="284"/>
        <w:jc w:val="both"/>
        <w:rPr>
          <w:rFonts w:ascii="Abadi" w:eastAsia="SimSun" w:hAnsi="Abadi" w:cs="Arial"/>
          <w:sz w:val="24"/>
          <w:szCs w:val="24"/>
        </w:rPr>
      </w:pPr>
      <w:r w:rsidRPr="007C3054">
        <w:rPr>
          <w:rFonts w:ascii="Abadi" w:eastAsia="SimSun" w:hAnsi="Abadi" w:cs="Arial"/>
          <w:sz w:val="24"/>
          <w:szCs w:val="24"/>
        </w:rPr>
        <w:t>Verificar a coerência entre o planejamento e a missão institucional, as suas ações e a realidade do seu funcionamento;</w:t>
      </w:r>
    </w:p>
    <w:p w14:paraId="5F93014F" w14:textId="77777777" w:rsidR="007C3054" w:rsidRPr="007C3054" w:rsidRDefault="007C3054" w:rsidP="00463DCE">
      <w:pPr>
        <w:widowControl/>
        <w:numPr>
          <w:ilvl w:val="0"/>
          <w:numId w:val="38"/>
        </w:numPr>
        <w:tabs>
          <w:tab w:val="clear" w:pos="1068"/>
        </w:tabs>
        <w:autoSpaceDE/>
        <w:autoSpaceDN/>
        <w:spacing w:line="360" w:lineRule="auto"/>
        <w:ind w:left="426" w:hanging="284"/>
        <w:jc w:val="both"/>
        <w:rPr>
          <w:rFonts w:ascii="Abadi" w:eastAsia="SimSun" w:hAnsi="Abadi" w:cs="Arial"/>
          <w:sz w:val="24"/>
          <w:szCs w:val="24"/>
        </w:rPr>
      </w:pPr>
      <w:r w:rsidRPr="007C3054">
        <w:rPr>
          <w:rFonts w:ascii="Abadi" w:eastAsia="SimSun" w:hAnsi="Abadi" w:cs="Arial"/>
          <w:sz w:val="24"/>
          <w:szCs w:val="24"/>
        </w:rPr>
        <w:t>Avaliar o projeto institucional no que diz respeito ao ensino, pesquisa e extensão;</w:t>
      </w:r>
    </w:p>
    <w:p w14:paraId="25A62ECF" w14:textId="77777777" w:rsidR="007C3054" w:rsidRPr="007C3054" w:rsidRDefault="007C3054" w:rsidP="00463DCE">
      <w:pPr>
        <w:widowControl/>
        <w:numPr>
          <w:ilvl w:val="0"/>
          <w:numId w:val="38"/>
        </w:numPr>
        <w:tabs>
          <w:tab w:val="clear" w:pos="1068"/>
        </w:tabs>
        <w:autoSpaceDE/>
        <w:autoSpaceDN/>
        <w:spacing w:line="360" w:lineRule="auto"/>
        <w:ind w:left="426" w:hanging="284"/>
        <w:jc w:val="both"/>
        <w:rPr>
          <w:rFonts w:ascii="Abadi" w:eastAsia="SimSun" w:hAnsi="Abadi" w:cs="Arial"/>
          <w:sz w:val="24"/>
          <w:szCs w:val="24"/>
        </w:rPr>
      </w:pPr>
      <w:r w:rsidRPr="007C3054">
        <w:rPr>
          <w:rFonts w:ascii="Abadi" w:eastAsia="SimSun" w:hAnsi="Abadi" w:cs="Arial"/>
          <w:sz w:val="24"/>
          <w:szCs w:val="24"/>
        </w:rPr>
        <w:t xml:space="preserve">Ampliar os recursos tecnológicos e sua utilização pedagógica; </w:t>
      </w:r>
    </w:p>
    <w:p w14:paraId="735E7F62" w14:textId="77777777" w:rsidR="007C3054" w:rsidRPr="007C3054" w:rsidRDefault="007C3054" w:rsidP="00463DCE">
      <w:pPr>
        <w:widowControl/>
        <w:numPr>
          <w:ilvl w:val="0"/>
          <w:numId w:val="38"/>
        </w:numPr>
        <w:tabs>
          <w:tab w:val="clear" w:pos="1068"/>
        </w:tabs>
        <w:autoSpaceDE/>
        <w:autoSpaceDN/>
        <w:spacing w:line="360" w:lineRule="auto"/>
        <w:ind w:left="426" w:hanging="284"/>
        <w:jc w:val="both"/>
        <w:rPr>
          <w:rFonts w:ascii="Abadi" w:eastAsia="SimSun" w:hAnsi="Abadi" w:cs="Arial"/>
          <w:sz w:val="24"/>
          <w:szCs w:val="24"/>
        </w:rPr>
      </w:pPr>
      <w:r w:rsidRPr="007C3054">
        <w:rPr>
          <w:rFonts w:ascii="Abadi" w:eastAsia="SimSun" w:hAnsi="Abadi" w:cs="Arial"/>
          <w:sz w:val="24"/>
          <w:szCs w:val="24"/>
        </w:rPr>
        <w:t>Disseminar no ambiente acadêmico a cultura de avaliação abrangente, constante, processual e dinâmica;</w:t>
      </w:r>
    </w:p>
    <w:p w14:paraId="0B49B7AF" w14:textId="77777777" w:rsidR="007C3054" w:rsidRPr="007C3054" w:rsidRDefault="007C3054" w:rsidP="00463DCE">
      <w:pPr>
        <w:widowControl/>
        <w:numPr>
          <w:ilvl w:val="0"/>
          <w:numId w:val="38"/>
        </w:numPr>
        <w:tabs>
          <w:tab w:val="clear" w:pos="1068"/>
        </w:tabs>
        <w:autoSpaceDE/>
        <w:autoSpaceDN/>
        <w:spacing w:line="360" w:lineRule="auto"/>
        <w:ind w:left="426" w:hanging="284"/>
        <w:jc w:val="both"/>
        <w:rPr>
          <w:rFonts w:ascii="Abadi" w:eastAsia="SimSun" w:hAnsi="Abadi" w:cs="Arial"/>
          <w:sz w:val="24"/>
          <w:szCs w:val="24"/>
        </w:rPr>
      </w:pPr>
      <w:r w:rsidRPr="007C3054">
        <w:rPr>
          <w:rFonts w:ascii="Abadi" w:eastAsia="SimSun" w:hAnsi="Abadi" w:cs="Arial"/>
          <w:sz w:val="24"/>
          <w:szCs w:val="24"/>
        </w:rPr>
        <w:t>Verificar a adequação da sustentabilidade financeira em relação ao projeto institucional e sua implantação.</w:t>
      </w:r>
    </w:p>
    <w:p w14:paraId="26186967" w14:textId="77777777" w:rsidR="007C3054" w:rsidRPr="007C3054" w:rsidRDefault="007C3054" w:rsidP="00463DCE">
      <w:pPr>
        <w:widowControl/>
        <w:numPr>
          <w:ilvl w:val="0"/>
          <w:numId w:val="38"/>
        </w:numPr>
        <w:tabs>
          <w:tab w:val="clear" w:pos="1068"/>
        </w:tabs>
        <w:autoSpaceDE/>
        <w:autoSpaceDN/>
        <w:spacing w:line="360" w:lineRule="auto"/>
        <w:ind w:left="426" w:hanging="284"/>
        <w:jc w:val="both"/>
        <w:rPr>
          <w:rFonts w:ascii="Abadi" w:eastAsia="SimSun" w:hAnsi="Abadi" w:cs="Arial"/>
          <w:sz w:val="24"/>
          <w:szCs w:val="24"/>
        </w:rPr>
      </w:pPr>
      <w:r w:rsidRPr="007C3054">
        <w:rPr>
          <w:rFonts w:ascii="Abadi" w:eastAsia="SimSun" w:hAnsi="Abadi" w:cs="Arial"/>
          <w:sz w:val="24"/>
          <w:szCs w:val="24"/>
        </w:rPr>
        <w:t>Indicar melhorias na infraestrutura física institucional e dos seus polos</w:t>
      </w:r>
    </w:p>
    <w:p w14:paraId="11904A12" w14:textId="77777777" w:rsidR="007C3054" w:rsidRPr="007C3054" w:rsidRDefault="007C3054" w:rsidP="00463DCE">
      <w:pPr>
        <w:widowControl/>
        <w:numPr>
          <w:ilvl w:val="0"/>
          <w:numId w:val="38"/>
        </w:numPr>
        <w:tabs>
          <w:tab w:val="clear" w:pos="1068"/>
        </w:tabs>
        <w:autoSpaceDE/>
        <w:autoSpaceDN/>
        <w:spacing w:line="360" w:lineRule="auto"/>
        <w:ind w:left="426" w:hanging="284"/>
        <w:jc w:val="both"/>
        <w:rPr>
          <w:rFonts w:ascii="Abadi" w:eastAsia="SimSun" w:hAnsi="Abadi" w:cs="Arial"/>
          <w:sz w:val="24"/>
          <w:szCs w:val="24"/>
        </w:rPr>
      </w:pPr>
      <w:r w:rsidRPr="007C3054">
        <w:rPr>
          <w:rFonts w:ascii="Abadi" w:eastAsia="SimSun" w:hAnsi="Abadi" w:cs="Arial"/>
          <w:sz w:val="24"/>
          <w:szCs w:val="24"/>
        </w:rPr>
        <w:t>Mensurar a qualidade de oferta dos cursos e seus mecanismos de gestão.</w:t>
      </w:r>
    </w:p>
    <w:p w14:paraId="1E2C1F0B" w14:textId="4EB4011F" w:rsidR="004D0D8D" w:rsidRPr="007C3054" w:rsidRDefault="0058376C" w:rsidP="008F7AB3">
      <w:pPr>
        <w:pStyle w:val="Ttulo1"/>
        <w:spacing w:line="360" w:lineRule="auto"/>
        <w:ind w:left="0" w:firstLine="0"/>
        <w:jc w:val="center"/>
        <w:rPr>
          <w:rFonts w:ascii="Abadi" w:hAnsi="Abadi"/>
          <w:sz w:val="24"/>
          <w:szCs w:val="24"/>
        </w:rPr>
      </w:pPr>
      <w:r w:rsidRPr="007C3054">
        <w:rPr>
          <w:rFonts w:ascii="Abadi" w:hAnsi="Abadi"/>
          <w:sz w:val="24"/>
          <w:szCs w:val="24"/>
        </w:rPr>
        <w:t>CAPÍTULO I</w:t>
      </w:r>
      <w:r w:rsidR="00463DCE">
        <w:rPr>
          <w:rFonts w:ascii="Abadi" w:hAnsi="Abadi"/>
          <w:sz w:val="24"/>
          <w:szCs w:val="24"/>
        </w:rPr>
        <w:t>V</w:t>
      </w:r>
    </w:p>
    <w:p w14:paraId="787D8BAB" w14:textId="019A794D" w:rsidR="0058376C" w:rsidRPr="007C3054" w:rsidRDefault="0058376C" w:rsidP="008F7AB3">
      <w:pPr>
        <w:pStyle w:val="Ttulo1"/>
        <w:spacing w:line="360" w:lineRule="auto"/>
        <w:ind w:left="0" w:firstLine="0"/>
        <w:jc w:val="center"/>
        <w:rPr>
          <w:rFonts w:ascii="Abadi" w:hAnsi="Abadi"/>
          <w:sz w:val="24"/>
          <w:szCs w:val="24"/>
        </w:rPr>
      </w:pPr>
      <w:r w:rsidRPr="007C3054">
        <w:rPr>
          <w:rFonts w:ascii="Abadi" w:hAnsi="Abadi"/>
          <w:sz w:val="24"/>
          <w:szCs w:val="24"/>
        </w:rPr>
        <w:t>DA CONSTITUIÇÃO E MANDATO</w:t>
      </w:r>
    </w:p>
    <w:p w14:paraId="31AB3524" w14:textId="185E4C26" w:rsidR="0058376C" w:rsidRPr="007C3054" w:rsidRDefault="0058376C" w:rsidP="008F7AB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09" w:hanging="10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7C3054">
        <w:rPr>
          <w:rFonts w:ascii="Abadi" w:eastAsia="Arial" w:hAnsi="Abadi" w:cs="Arial"/>
          <w:b/>
          <w:color w:val="000000"/>
          <w:sz w:val="24"/>
          <w:szCs w:val="24"/>
        </w:rPr>
        <w:t xml:space="preserve">Art. </w:t>
      </w:r>
      <w:r w:rsidR="00463DCE">
        <w:rPr>
          <w:rFonts w:ascii="Abadi" w:eastAsia="Arial" w:hAnsi="Abadi" w:cs="Arial"/>
          <w:b/>
          <w:color w:val="000000"/>
          <w:sz w:val="24"/>
          <w:szCs w:val="24"/>
        </w:rPr>
        <w:t>7</w:t>
      </w:r>
      <w:r w:rsidRPr="007C3054">
        <w:rPr>
          <w:rFonts w:ascii="Abadi" w:eastAsia="Arial" w:hAnsi="Abadi" w:cs="Arial"/>
          <w:b/>
          <w:color w:val="000000"/>
          <w:sz w:val="24"/>
          <w:szCs w:val="24"/>
        </w:rPr>
        <w:t xml:space="preserve">º </w:t>
      </w:r>
      <w:r w:rsidRPr="007C3054">
        <w:rPr>
          <w:rFonts w:ascii="Abadi" w:eastAsia="Arial" w:hAnsi="Abadi" w:cs="Arial"/>
          <w:color w:val="000000"/>
          <w:sz w:val="24"/>
          <w:szCs w:val="24"/>
        </w:rPr>
        <w:t xml:space="preserve">A CPA da </w:t>
      </w:r>
      <w:r w:rsidR="00136863" w:rsidRPr="007C3054">
        <w:rPr>
          <w:rFonts w:ascii="Abadi" w:eastAsia="Arial" w:hAnsi="Abadi" w:cs="Arial"/>
          <w:color w:val="000000"/>
          <w:sz w:val="24"/>
          <w:szCs w:val="24"/>
        </w:rPr>
        <w:t>FIPEMIG</w:t>
      </w:r>
      <w:r w:rsidRPr="007C3054">
        <w:rPr>
          <w:rFonts w:ascii="Abadi" w:eastAsia="Arial" w:hAnsi="Abadi" w:cs="Arial"/>
          <w:color w:val="000000"/>
          <w:sz w:val="24"/>
          <w:szCs w:val="24"/>
        </w:rPr>
        <w:t xml:space="preserve"> será composta de forma a assegurar a participação </w:t>
      </w:r>
      <w:r w:rsidR="004D0D8D" w:rsidRPr="007C3054">
        <w:rPr>
          <w:rFonts w:ascii="Abadi" w:eastAsia="Arial" w:hAnsi="Abadi" w:cs="Arial"/>
          <w:color w:val="000000"/>
          <w:sz w:val="24"/>
          <w:szCs w:val="24"/>
        </w:rPr>
        <w:t xml:space="preserve">equânime </w:t>
      </w:r>
      <w:r w:rsidRPr="007C3054">
        <w:rPr>
          <w:rFonts w:ascii="Abadi" w:eastAsia="Arial" w:hAnsi="Abadi" w:cs="Arial"/>
          <w:color w:val="000000"/>
          <w:sz w:val="24"/>
          <w:szCs w:val="24"/>
        </w:rPr>
        <w:t xml:space="preserve">de todos os segmentos da comunidade </w:t>
      </w:r>
      <w:r w:rsidR="004D0D8D" w:rsidRPr="007C3054">
        <w:rPr>
          <w:rFonts w:ascii="Abadi" w:eastAsia="Arial" w:hAnsi="Abadi" w:cs="Arial"/>
          <w:color w:val="000000"/>
          <w:sz w:val="24"/>
          <w:szCs w:val="24"/>
        </w:rPr>
        <w:t>acadêmica</w:t>
      </w:r>
      <w:r w:rsidRPr="007C3054">
        <w:rPr>
          <w:rFonts w:ascii="Abadi" w:eastAsia="Arial" w:hAnsi="Abadi" w:cs="Arial"/>
          <w:color w:val="000000"/>
          <w:sz w:val="24"/>
          <w:szCs w:val="24"/>
        </w:rPr>
        <w:t xml:space="preserve"> e da sociedade </w:t>
      </w:r>
      <w:r w:rsidR="004D0D8D" w:rsidRPr="007C3054">
        <w:rPr>
          <w:rFonts w:ascii="Abadi" w:eastAsia="Arial" w:hAnsi="Abadi" w:cs="Arial"/>
          <w:color w:val="000000"/>
          <w:sz w:val="24"/>
          <w:szCs w:val="24"/>
        </w:rPr>
        <w:t>civil</w:t>
      </w:r>
      <w:r w:rsidRPr="007C3054">
        <w:rPr>
          <w:rFonts w:ascii="Abadi" w:eastAsia="Arial" w:hAnsi="Abadi" w:cs="Arial"/>
          <w:color w:val="000000"/>
          <w:sz w:val="24"/>
          <w:szCs w:val="24"/>
        </w:rPr>
        <w:t>,  de acordo com suas representações, respeitando o preconizado pelo SINAES, assim distribuídos:</w:t>
      </w:r>
    </w:p>
    <w:p w14:paraId="10227774" w14:textId="2591E8BB" w:rsidR="0058376C" w:rsidRPr="007C3054" w:rsidRDefault="004D0D8D" w:rsidP="008F7AB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426" w:hanging="426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7C3054">
        <w:rPr>
          <w:rFonts w:ascii="Abadi" w:eastAsia="Arial" w:hAnsi="Abadi" w:cs="Arial"/>
          <w:color w:val="000000"/>
          <w:sz w:val="24"/>
          <w:szCs w:val="24"/>
        </w:rPr>
        <w:t>Um</w:t>
      </w:r>
      <w:r w:rsidR="0058376C" w:rsidRPr="007C3054">
        <w:rPr>
          <w:rFonts w:ascii="Abadi" w:eastAsia="Arial" w:hAnsi="Abadi" w:cs="Arial"/>
          <w:color w:val="000000"/>
          <w:sz w:val="24"/>
          <w:szCs w:val="24"/>
        </w:rPr>
        <w:t xml:space="preserve"> representante do corpo docente;</w:t>
      </w:r>
    </w:p>
    <w:p w14:paraId="699A0AEC" w14:textId="0397CE0A" w:rsidR="004D0D8D" w:rsidRPr="007C3054" w:rsidRDefault="004D0D8D" w:rsidP="008F7AB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426" w:hanging="426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7C3054">
        <w:rPr>
          <w:rFonts w:ascii="Abadi" w:eastAsia="Arial" w:hAnsi="Abadi" w:cs="Arial"/>
          <w:color w:val="000000"/>
          <w:sz w:val="24"/>
          <w:szCs w:val="24"/>
        </w:rPr>
        <w:t>Um representante do corpo de mediadores pedagógicos;</w:t>
      </w:r>
    </w:p>
    <w:p w14:paraId="154D5AA9" w14:textId="4A7F5C45" w:rsidR="0058376C" w:rsidRPr="007C3054" w:rsidRDefault="004D0D8D" w:rsidP="008F7AB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426" w:hanging="426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7C3054">
        <w:rPr>
          <w:rFonts w:ascii="Abadi" w:eastAsia="Arial" w:hAnsi="Abadi" w:cs="Arial"/>
          <w:color w:val="000000"/>
          <w:sz w:val="24"/>
          <w:szCs w:val="24"/>
        </w:rPr>
        <w:t>Um</w:t>
      </w:r>
      <w:r w:rsidR="0058376C" w:rsidRPr="007C3054">
        <w:rPr>
          <w:rFonts w:ascii="Abadi" w:eastAsia="Arial" w:hAnsi="Abadi" w:cs="Arial"/>
          <w:color w:val="000000"/>
          <w:sz w:val="24"/>
          <w:szCs w:val="24"/>
        </w:rPr>
        <w:t xml:space="preserve"> representante do corpo discente;</w:t>
      </w:r>
    </w:p>
    <w:p w14:paraId="539BBDBD" w14:textId="16C519E7" w:rsidR="0058376C" w:rsidRPr="007C3054" w:rsidRDefault="004D0D8D" w:rsidP="008F7AB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426" w:hanging="426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7C3054">
        <w:rPr>
          <w:rFonts w:ascii="Abadi" w:eastAsia="Arial" w:hAnsi="Abadi" w:cs="Arial"/>
          <w:color w:val="000000"/>
          <w:sz w:val="24"/>
          <w:szCs w:val="24"/>
        </w:rPr>
        <w:t>Um</w:t>
      </w:r>
      <w:r w:rsidR="0058376C" w:rsidRPr="007C3054">
        <w:rPr>
          <w:rFonts w:ascii="Abadi" w:eastAsia="Arial" w:hAnsi="Abadi" w:cs="Arial"/>
          <w:color w:val="000000"/>
          <w:sz w:val="24"/>
          <w:szCs w:val="24"/>
        </w:rPr>
        <w:t xml:space="preserve"> representantesdo corpo técnico-administrativo;</w:t>
      </w:r>
    </w:p>
    <w:p w14:paraId="18CAEC48" w14:textId="085E528F" w:rsidR="0058376C" w:rsidRPr="007C3054" w:rsidRDefault="004D0D8D" w:rsidP="008F7AB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426" w:hanging="426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7C3054">
        <w:rPr>
          <w:rFonts w:ascii="Abadi" w:eastAsia="Arial" w:hAnsi="Abadi" w:cs="Arial"/>
          <w:color w:val="000000"/>
          <w:sz w:val="24"/>
          <w:szCs w:val="24"/>
        </w:rPr>
        <w:t>Um</w:t>
      </w:r>
      <w:r w:rsidR="0058376C" w:rsidRPr="007C3054">
        <w:rPr>
          <w:rFonts w:ascii="Abadi" w:eastAsia="Arial" w:hAnsi="Abadi" w:cs="Arial"/>
          <w:color w:val="000000"/>
          <w:sz w:val="24"/>
          <w:szCs w:val="24"/>
        </w:rPr>
        <w:t xml:space="preserve"> representante da sociedade civil.</w:t>
      </w:r>
    </w:p>
    <w:p w14:paraId="4AD36D23" w14:textId="2436E74C" w:rsidR="0058376C" w:rsidRPr="007C3054" w:rsidRDefault="0058376C" w:rsidP="008F7AB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0" w:hanging="10"/>
        <w:jc w:val="both"/>
        <w:rPr>
          <w:rFonts w:ascii="Abadi" w:eastAsia="Arial" w:hAnsi="Abadi" w:cs="Arial"/>
          <w:color w:val="000000"/>
          <w:sz w:val="24"/>
          <w:szCs w:val="24"/>
          <w:highlight w:val="white"/>
        </w:rPr>
      </w:pPr>
      <w:r w:rsidRPr="007C3054">
        <w:rPr>
          <w:rFonts w:ascii="Abadi" w:eastAsia="Arial" w:hAnsi="Abadi" w:cs="Arial"/>
          <w:b/>
          <w:color w:val="000000"/>
          <w:sz w:val="24"/>
          <w:szCs w:val="24"/>
          <w:highlight w:val="white"/>
        </w:rPr>
        <w:t xml:space="preserve">Art. </w:t>
      </w:r>
      <w:r w:rsidR="00463DCE">
        <w:rPr>
          <w:rFonts w:ascii="Abadi" w:eastAsia="Arial" w:hAnsi="Abadi" w:cs="Arial"/>
          <w:b/>
          <w:color w:val="000000"/>
          <w:sz w:val="24"/>
          <w:szCs w:val="24"/>
          <w:highlight w:val="white"/>
        </w:rPr>
        <w:t>8</w:t>
      </w:r>
      <w:r w:rsidRPr="007C3054">
        <w:rPr>
          <w:rFonts w:ascii="Abadi" w:eastAsia="Arial" w:hAnsi="Abadi" w:cs="Arial"/>
          <w:b/>
          <w:color w:val="000000"/>
          <w:sz w:val="24"/>
          <w:szCs w:val="24"/>
          <w:highlight w:val="white"/>
        </w:rPr>
        <w:t xml:space="preserve">º </w:t>
      </w:r>
      <w:r w:rsidRPr="007C3054">
        <w:rPr>
          <w:rFonts w:ascii="Abadi" w:eastAsia="Arial" w:hAnsi="Abadi" w:cs="Arial"/>
          <w:color w:val="000000"/>
          <w:sz w:val="24"/>
          <w:szCs w:val="24"/>
          <w:highlight w:val="white"/>
        </w:rPr>
        <w:t>Os membros da CPA podem ser escolhidos por seus pares, indicados e nomeados pelo Diretor Geral, sendo um dos membros o Coordenador da Comissão.</w:t>
      </w:r>
    </w:p>
    <w:p w14:paraId="2C0EA4BE" w14:textId="50013882" w:rsidR="0058376C" w:rsidRPr="00ED5E05" w:rsidRDefault="0058376C" w:rsidP="008F7AB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2" w:hanging="10"/>
        <w:jc w:val="both"/>
        <w:rPr>
          <w:rFonts w:ascii="Abadi" w:eastAsia="Arial" w:hAnsi="Abadi" w:cs="Arial"/>
          <w:color w:val="000000"/>
          <w:sz w:val="24"/>
          <w:szCs w:val="24"/>
          <w:highlight w:val="white"/>
        </w:rPr>
      </w:pPr>
      <w:r w:rsidRPr="007C3054">
        <w:rPr>
          <w:rFonts w:ascii="Abadi" w:eastAsia="Arial" w:hAnsi="Abadi" w:cs="Arial"/>
          <w:b/>
          <w:color w:val="000000"/>
          <w:sz w:val="24"/>
          <w:szCs w:val="24"/>
          <w:highlight w:val="white"/>
        </w:rPr>
        <w:t>A</w:t>
      </w:r>
      <w:r w:rsidRPr="00ED5E05">
        <w:rPr>
          <w:rFonts w:ascii="Abadi" w:eastAsia="Arial" w:hAnsi="Abadi" w:cs="Arial"/>
          <w:b/>
          <w:color w:val="000000"/>
          <w:sz w:val="24"/>
          <w:szCs w:val="24"/>
          <w:highlight w:val="white"/>
        </w:rPr>
        <w:t xml:space="preserve">rt. </w:t>
      </w:r>
      <w:r w:rsidR="00463DCE">
        <w:rPr>
          <w:rFonts w:ascii="Abadi" w:eastAsia="Arial" w:hAnsi="Abadi" w:cs="Arial"/>
          <w:b/>
          <w:color w:val="000000"/>
          <w:sz w:val="24"/>
          <w:szCs w:val="24"/>
          <w:highlight w:val="white"/>
        </w:rPr>
        <w:t>10</w:t>
      </w:r>
      <w:r w:rsidRPr="00ED5E05">
        <w:rPr>
          <w:rFonts w:ascii="Abadi" w:eastAsia="Arial" w:hAnsi="Abadi" w:cs="Arial"/>
          <w:b/>
          <w:color w:val="000000"/>
          <w:sz w:val="24"/>
          <w:szCs w:val="24"/>
          <w:highlight w:val="white"/>
        </w:rPr>
        <w:t xml:space="preserve"> </w:t>
      </w:r>
      <w:r w:rsidRPr="00ED5E05">
        <w:rPr>
          <w:rFonts w:ascii="Abadi" w:eastAsia="Arial" w:hAnsi="Abadi" w:cs="Arial"/>
          <w:color w:val="000000"/>
          <w:sz w:val="24"/>
          <w:szCs w:val="24"/>
          <w:highlight w:val="white"/>
        </w:rPr>
        <w:t xml:space="preserve">O representante da </w:t>
      </w:r>
      <w:r w:rsidR="004D0D8D">
        <w:rPr>
          <w:rFonts w:ascii="Abadi" w:eastAsia="Arial" w:hAnsi="Abadi" w:cs="Arial"/>
          <w:color w:val="000000"/>
          <w:sz w:val="24"/>
          <w:szCs w:val="24"/>
          <w:highlight w:val="white"/>
        </w:rPr>
        <w:t>s</w:t>
      </w:r>
      <w:r w:rsidRPr="00ED5E05">
        <w:rPr>
          <w:rFonts w:ascii="Abadi" w:eastAsia="Arial" w:hAnsi="Abadi" w:cs="Arial"/>
          <w:color w:val="000000"/>
          <w:sz w:val="24"/>
          <w:szCs w:val="24"/>
          <w:highlight w:val="white"/>
        </w:rPr>
        <w:t xml:space="preserve">ociedade </w:t>
      </w:r>
      <w:r w:rsidR="004D0D8D">
        <w:rPr>
          <w:rFonts w:ascii="Abadi" w:eastAsia="Arial" w:hAnsi="Abadi" w:cs="Arial"/>
          <w:color w:val="000000"/>
          <w:sz w:val="24"/>
          <w:szCs w:val="24"/>
          <w:highlight w:val="white"/>
        </w:rPr>
        <w:t>c</w:t>
      </w:r>
      <w:r w:rsidRPr="00ED5E05">
        <w:rPr>
          <w:rFonts w:ascii="Abadi" w:eastAsia="Arial" w:hAnsi="Abadi" w:cs="Arial"/>
          <w:color w:val="000000"/>
          <w:sz w:val="24"/>
          <w:szCs w:val="24"/>
          <w:highlight w:val="white"/>
        </w:rPr>
        <w:t>ivil será convidado pelo Diretor Geral da</w:t>
      </w:r>
      <w:r w:rsidR="004D0D8D">
        <w:rPr>
          <w:rFonts w:ascii="Abadi" w:eastAsia="Arial" w:hAnsi="Abadi" w:cs="Arial"/>
          <w:color w:val="000000"/>
          <w:sz w:val="24"/>
          <w:szCs w:val="24"/>
          <w:highlight w:val="white"/>
        </w:rPr>
        <w:t xml:space="preserve"> FIPEMIG</w:t>
      </w:r>
      <w:r w:rsidRPr="00ED5E05">
        <w:rPr>
          <w:rFonts w:ascii="Abadi" w:eastAsia="Arial" w:hAnsi="Abadi" w:cs="Arial"/>
          <w:color w:val="000000"/>
          <w:sz w:val="24"/>
          <w:szCs w:val="24"/>
          <w:highlight w:val="white"/>
        </w:rPr>
        <w:t>.</w:t>
      </w:r>
    </w:p>
    <w:p w14:paraId="48D2DC5F" w14:textId="663F958F" w:rsidR="0058376C" w:rsidRPr="00ED5E05" w:rsidRDefault="0058376C" w:rsidP="008F7AB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0" w:hanging="10"/>
        <w:jc w:val="both"/>
        <w:rPr>
          <w:rFonts w:ascii="Abadi" w:eastAsia="Arial" w:hAnsi="Abadi" w:cs="Arial"/>
          <w:color w:val="000000"/>
          <w:sz w:val="24"/>
          <w:szCs w:val="24"/>
          <w:highlight w:val="white"/>
        </w:rPr>
      </w:pPr>
      <w:r w:rsidRPr="00ED5E05">
        <w:rPr>
          <w:rFonts w:ascii="Abadi" w:eastAsia="Arial" w:hAnsi="Abadi" w:cs="Arial"/>
          <w:b/>
          <w:color w:val="000000"/>
          <w:sz w:val="24"/>
          <w:szCs w:val="24"/>
          <w:highlight w:val="white"/>
        </w:rPr>
        <w:t xml:space="preserve">Art. </w:t>
      </w:r>
      <w:r w:rsidR="00463DCE">
        <w:rPr>
          <w:rFonts w:ascii="Abadi" w:eastAsia="Arial" w:hAnsi="Abadi" w:cs="Arial"/>
          <w:b/>
          <w:color w:val="000000"/>
          <w:sz w:val="24"/>
          <w:szCs w:val="24"/>
          <w:highlight w:val="white"/>
        </w:rPr>
        <w:t>11</w:t>
      </w:r>
      <w:r w:rsidRPr="00ED5E05">
        <w:rPr>
          <w:rFonts w:ascii="Abadi" w:eastAsia="Arial" w:hAnsi="Abadi" w:cs="Arial"/>
          <w:b/>
          <w:color w:val="000000"/>
          <w:sz w:val="24"/>
          <w:szCs w:val="24"/>
          <w:highlight w:val="white"/>
        </w:rPr>
        <w:t xml:space="preserve"> </w:t>
      </w:r>
      <w:r w:rsidRPr="00ED5E05">
        <w:rPr>
          <w:rFonts w:ascii="Abadi" w:eastAsia="Arial" w:hAnsi="Abadi" w:cs="Arial"/>
          <w:color w:val="000000"/>
          <w:sz w:val="24"/>
          <w:szCs w:val="24"/>
          <w:highlight w:val="white"/>
        </w:rPr>
        <w:t>A</w:t>
      </w:r>
      <w:r w:rsidR="004D0D8D">
        <w:rPr>
          <w:rFonts w:ascii="Abadi" w:eastAsia="Arial" w:hAnsi="Abadi" w:cs="Arial"/>
          <w:color w:val="000000"/>
          <w:sz w:val="24"/>
          <w:szCs w:val="24"/>
          <w:highlight w:val="white"/>
        </w:rPr>
        <w:t xml:space="preserve"> nomeação </w:t>
      </w:r>
      <w:r w:rsidRPr="00ED5E05">
        <w:rPr>
          <w:rFonts w:ascii="Abadi" w:eastAsia="Arial" w:hAnsi="Abadi" w:cs="Arial"/>
          <w:color w:val="000000"/>
          <w:sz w:val="24"/>
          <w:szCs w:val="24"/>
          <w:highlight w:val="white"/>
        </w:rPr>
        <w:t>dos membros da CPA, excetuada a representação da sociedade civil, deve</w:t>
      </w:r>
      <w:r w:rsidR="004D0D8D">
        <w:rPr>
          <w:rFonts w:ascii="Abadi" w:eastAsia="Arial" w:hAnsi="Abadi" w:cs="Arial"/>
          <w:color w:val="000000"/>
          <w:sz w:val="24"/>
          <w:szCs w:val="24"/>
          <w:highlight w:val="white"/>
        </w:rPr>
        <w:t>rá</w:t>
      </w:r>
      <w:r w:rsidRPr="00ED5E05">
        <w:rPr>
          <w:rFonts w:ascii="Abadi" w:eastAsia="Arial" w:hAnsi="Abadi" w:cs="Arial"/>
          <w:color w:val="000000"/>
          <w:sz w:val="24"/>
          <w:szCs w:val="24"/>
          <w:highlight w:val="white"/>
        </w:rPr>
        <w:t xml:space="preserve"> ser efetuada em até 10 (dez) dias após a indicação de seus pares.</w:t>
      </w:r>
    </w:p>
    <w:p w14:paraId="5C5D1010" w14:textId="2A610292" w:rsidR="0058376C" w:rsidRPr="00ED5E05" w:rsidRDefault="0058376C" w:rsidP="008F7AB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2" w:hanging="10"/>
        <w:jc w:val="both"/>
        <w:rPr>
          <w:rFonts w:ascii="Abadi" w:eastAsia="Arial" w:hAnsi="Abadi" w:cs="Arial"/>
          <w:color w:val="000000"/>
          <w:sz w:val="24"/>
          <w:szCs w:val="24"/>
          <w:highlight w:val="white"/>
        </w:rPr>
      </w:pPr>
      <w:r w:rsidRPr="00ED5E05">
        <w:rPr>
          <w:rFonts w:ascii="Abadi" w:eastAsia="Arial" w:hAnsi="Abadi" w:cs="Arial"/>
          <w:b/>
          <w:color w:val="000000"/>
          <w:sz w:val="24"/>
          <w:szCs w:val="24"/>
          <w:highlight w:val="white"/>
        </w:rPr>
        <w:t xml:space="preserve">Art. </w:t>
      </w:r>
      <w:r w:rsidR="00463DCE">
        <w:rPr>
          <w:rFonts w:ascii="Abadi" w:eastAsia="Arial" w:hAnsi="Abadi" w:cs="Arial"/>
          <w:b/>
          <w:color w:val="000000"/>
          <w:sz w:val="24"/>
          <w:szCs w:val="24"/>
          <w:highlight w:val="white"/>
        </w:rPr>
        <w:t>12</w:t>
      </w:r>
      <w:r w:rsidRPr="00ED5E05">
        <w:rPr>
          <w:rFonts w:ascii="Abadi" w:eastAsia="Arial" w:hAnsi="Abadi" w:cs="Arial"/>
          <w:b/>
          <w:color w:val="000000"/>
          <w:sz w:val="24"/>
          <w:szCs w:val="24"/>
          <w:highlight w:val="white"/>
        </w:rPr>
        <w:t xml:space="preserve"> </w:t>
      </w:r>
      <w:r w:rsidRPr="00ED5E05">
        <w:rPr>
          <w:rFonts w:ascii="Abadi" w:eastAsia="Arial" w:hAnsi="Abadi" w:cs="Arial"/>
          <w:color w:val="000000"/>
          <w:sz w:val="24"/>
          <w:szCs w:val="24"/>
          <w:highlight w:val="white"/>
        </w:rPr>
        <w:t xml:space="preserve">A perda da condição de docente, </w:t>
      </w:r>
      <w:r w:rsidR="004D0D8D">
        <w:rPr>
          <w:rFonts w:ascii="Abadi" w:eastAsia="Arial" w:hAnsi="Abadi" w:cs="Arial"/>
          <w:color w:val="000000"/>
          <w:sz w:val="24"/>
          <w:szCs w:val="24"/>
          <w:highlight w:val="white"/>
        </w:rPr>
        <w:t xml:space="preserve">de mediador pedagógico, </w:t>
      </w:r>
      <w:r w:rsidRPr="00ED5E05">
        <w:rPr>
          <w:rFonts w:ascii="Abadi" w:eastAsia="Arial" w:hAnsi="Abadi" w:cs="Arial"/>
          <w:color w:val="000000"/>
          <w:sz w:val="24"/>
          <w:szCs w:val="24"/>
          <w:highlight w:val="white"/>
        </w:rPr>
        <w:t>de discente ou de técnico</w:t>
      </w:r>
      <w:r w:rsidR="004D0D8D">
        <w:rPr>
          <w:rFonts w:ascii="Abadi" w:eastAsia="Arial" w:hAnsi="Abadi" w:cs="Arial"/>
          <w:color w:val="000000"/>
          <w:sz w:val="24"/>
          <w:szCs w:val="24"/>
          <w:highlight w:val="white"/>
        </w:rPr>
        <w:t>-</w:t>
      </w:r>
      <w:r w:rsidRPr="00ED5E05">
        <w:rPr>
          <w:rFonts w:ascii="Abadi" w:eastAsia="Arial" w:hAnsi="Abadi" w:cs="Arial"/>
          <w:color w:val="000000"/>
          <w:sz w:val="24"/>
          <w:szCs w:val="24"/>
          <w:highlight w:val="white"/>
        </w:rPr>
        <w:t>administrativo implica no imediato término da condição de membro da CPA, com o mandato sendo complementado por outro representante cuja indicação deverá ser idêntica à do membro que se retira.</w:t>
      </w:r>
    </w:p>
    <w:p w14:paraId="793E10B3" w14:textId="038B6D33" w:rsidR="0058376C" w:rsidRPr="00ED5E05" w:rsidRDefault="0058376C" w:rsidP="008F7AB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2" w:hanging="10"/>
        <w:jc w:val="both"/>
        <w:rPr>
          <w:rFonts w:ascii="Abadi" w:eastAsia="Arial" w:hAnsi="Abadi" w:cs="Arial"/>
          <w:color w:val="000000"/>
          <w:sz w:val="24"/>
          <w:szCs w:val="24"/>
          <w:highlight w:val="white"/>
        </w:rPr>
      </w:pPr>
      <w:r w:rsidRPr="00ED5E05">
        <w:rPr>
          <w:rFonts w:ascii="Abadi" w:eastAsia="Arial" w:hAnsi="Abadi" w:cs="Arial"/>
          <w:b/>
          <w:color w:val="000000"/>
          <w:sz w:val="24"/>
          <w:szCs w:val="24"/>
          <w:highlight w:val="white"/>
        </w:rPr>
        <w:t xml:space="preserve">Art. </w:t>
      </w:r>
      <w:r w:rsidR="00463DCE">
        <w:rPr>
          <w:rFonts w:ascii="Abadi" w:eastAsia="Arial" w:hAnsi="Abadi" w:cs="Arial"/>
          <w:b/>
          <w:color w:val="000000"/>
          <w:sz w:val="24"/>
          <w:szCs w:val="24"/>
          <w:highlight w:val="white"/>
        </w:rPr>
        <w:t>13</w:t>
      </w:r>
      <w:r w:rsidRPr="00ED5E05">
        <w:rPr>
          <w:rFonts w:ascii="Abadi" w:eastAsia="Arial" w:hAnsi="Abadi" w:cs="Arial"/>
          <w:b/>
          <w:color w:val="000000"/>
          <w:sz w:val="24"/>
          <w:szCs w:val="24"/>
          <w:highlight w:val="white"/>
        </w:rPr>
        <w:t xml:space="preserve"> </w:t>
      </w:r>
      <w:r w:rsidRPr="00ED5E05">
        <w:rPr>
          <w:rFonts w:ascii="Abadi" w:eastAsia="Arial" w:hAnsi="Abadi" w:cs="Arial"/>
          <w:color w:val="000000"/>
          <w:sz w:val="24"/>
          <w:szCs w:val="24"/>
          <w:highlight w:val="white"/>
        </w:rPr>
        <w:t xml:space="preserve">O mandato dos membros da CPA será de 2 (dois) anos, permitida </w:t>
      </w:r>
      <w:r w:rsidR="004D0D8D">
        <w:rPr>
          <w:rFonts w:ascii="Abadi" w:eastAsia="Arial" w:hAnsi="Abadi" w:cs="Arial"/>
          <w:color w:val="000000"/>
          <w:sz w:val="24"/>
          <w:szCs w:val="24"/>
          <w:highlight w:val="white"/>
        </w:rPr>
        <w:t>a</w:t>
      </w:r>
      <w:r w:rsidRPr="00ED5E05">
        <w:rPr>
          <w:rFonts w:ascii="Abadi" w:eastAsia="Arial" w:hAnsi="Abadi" w:cs="Arial"/>
          <w:color w:val="000000"/>
          <w:sz w:val="24"/>
          <w:szCs w:val="24"/>
          <w:highlight w:val="white"/>
        </w:rPr>
        <w:t xml:space="preserve"> recondução</w:t>
      </w:r>
      <w:r w:rsidR="004D0D8D">
        <w:rPr>
          <w:rFonts w:ascii="Abadi" w:eastAsia="Arial" w:hAnsi="Abadi" w:cs="Arial"/>
          <w:color w:val="000000"/>
          <w:sz w:val="24"/>
          <w:szCs w:val="24"/>
          <w:highlight w:val="white"/>
        </w:rPr>
        <w:t>, sem limitação de tempo.</w:t>
      </w:r>
    </w:p>
    <w:p w14:paraId="35B1EADC" w14:textId="6A9BE95C" w:rsidR="004D0D8D" w:rsidRDefault="0058376C" w:rsidP="008F7AB3">
      <w:pPr>
        <w:pStyle w:val="Ttulo1"/>
        <w:spacing w:line="360" w:lineRule="auto"/>
        <w:ind w:left="0" w:firstLine="0"/>
        <w:jc w:val="center"/>
        <w:rPr>
          <w:rFonts w:ascii="Abadi" w:hAnsi="Abadi"/>
          <w:sz w:val="24"/>
          <w:szCs w:val="24"/>
        </w:rPr>
      </w:pPr>
      <w:r w:rsidRPr="00ED5E05">
        <w:rPr>
          <w:rFonts w:ascii="Abadi" w:hAnsi="Abadi"/>
          <w:sz w:val="24"/>
          <w:szCs w:val="24"/>
        </w:rPr>
        <w:t>CAPÍTULO V</w:t>
      </w:r>
    </w:p>
    <w:p w14:paraId="5D138987" w14:textId="13E0E4B0" w:rsidR="0058376C" w:rsidRPr="00ED5E05" w:rsidRDefault="0058376C" w:rsidP="008F7AB3">
      <w:pPr>
        <w:pStyle w:val="Ttulo1"/>
        <w:spacing w:line="360" w:lineRule="auto"/>
        <w:ind w:left="0" w:firstLine="0"/>
        <w:jc w:val="center"/>
        <w:rPr>
          <w:rFonts w:ascii="Abadi" w:hAnsi="Abadi"/>
          <w:sz w:val="24"/>
          <w:szCs w:val="24"/>
        </w:rPr>
      </w:pPr>
      <w:r w:rsidRPr="00ED5E05">
        <w:rPr>
          <w:rFonts w:ascii="Abadi" w:hAnsi="Abadi"/>
          <w:sz w:val="24"/>
          <w:szCs w:val="24"/>
        </w:rPr>
        <w:t>DO FUNCIONAMENTO</w:t>
      </w:r>
    </w:p>
    <w:p w14:paraId="196F64B4" w14:textId="7FC9182C" w:rsidR="0058376C" w:rsidRPr="00ED5E05" w:rsidRDefault="0058376C" w:rsidP="008A4B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 w:hanging="10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ED5E05">
        <w:rPr>
          <w:rFonts w:ascii="Abadi" w:eastAsia="Arial" w:hAnsi="Abadi" w:cs="Arial"/>
          <w:b/>
          <w:color w:val="000000"/>
          <w:sz w:val="24"/>
          <w:szCs w:val="24"/>
        </w:rPr>
        <w:t>Art. 1</w:t>
      </w:r>
      <w:r w:rsidR="00463DCE">
        <w:rPr>
          <w:rFonts w:ascii="Abadi" w:eastAsia="Arial" w:hAnsi="Abadi" w:cs="Arial"/>
          <w:b/>
          <w:color w:val="000000"/>
          <w:sz w:val="24"/>
          <w:szCs w:val="24"/>
        </w:rPr>
        <w:t>4</w:t>
      </w:r>
      <w:r w:rsidRPr="00ED5E05">
        <w:rPr>
          <w:rFonts w:ascii="Abadi" w:eastAsia="Arial" w:hAnsi="Abadi" w:cs="Arial"/>
          <w:b/>
          <w:color w:val="000000"/>
          <w:sz w:val="24"/>
          <w:szCs w:val="24"/>
        </w:rPr>
        <w:t xml:space="preserve"> 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 xml:space="preserve">A CPA reunir-se-á, ordinariamente, </w:t>
      </w:r>
      <w:r w:rsidRPr="00ED5E05">
        <w:rPr>
          <w:rFonts w:ascii="Abadi" w:eastAsia="Arial" w:hAnsi="Abadi" w:cs="Arial"/>
          <w:color w:val="000000"/>
          <w:sz w:val="24"/>
          <w:szCs w:val="24"/>
          <w:highlight w:val="white"/>
        </w:rPr>
        <w:t xml:space="preserve">uma vez a cada semestre 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>nas datas previstas em calendário elaborado por seus membros em sua primeira reunião e, extraordinariamente, quando convocada por seu Coordenador ou por pelo menos um terço de seus membros.</w:t>
      </w:r>
    </w:p>
    <w:p w14:paraId="61770E34" w14:textId="77777777" w:rsidR="0058376C" w:rsidRPr="00ED5E05" w:rsidRDefault="0058376C" w:rsidP="008A4B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 w:hanging="10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ED5E05">
        <w:rPr>
          <w:rFonts w:ascii="Abadi" w:eastAsia="Arial" w:hAnsi="Abadi" w:cs="Arial"/>
          <w:b/>
          <w:color w:val="000000"/>
          <w:sz w:val="24"/>
          <w:szCs w:val="24"/>
        </w:rPr>
        <w:t xml:space="preserve">§ 1º 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>A pauta das reuniões ordinárias será divulgada com antecedência mínima de  48 horas.</w:t>
      </w:r>
    </w:p>
    <w:p w14:paraId="2F68BF4D" w14:textId="77777777" w:rsidR="0058376C" w:rsidRPr="00ED5E05" w:rsidRDefault="0058376C" w:rsidP="008A4B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 w:hanging="10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ED5E05">
        <w:rPr>
          <w:rFonts w:ascii="Abadi" w:eastAsia="Arial" w:hAnsi="Abadi" w:cs="Arial"/>
          <w:b/>
          <w:color w:val="000000"/>
          <w:sz w:val="24"/>
          <w:szCs w:val="24"/>
        </w:rPr>
        <w:t xml:space="preserve">§ 2º 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>As reuniões extraordinárias serão convocadas com antecedência de 5 dias, com prévia e ampla divulgação de sua pauta.</w:t>
      </w:r>
    </w:p>
    <w:p w14:paraId="607FC1B7" w14:textId="77777777" w:rsidR="0058376C" w:rsidRPr="00ED5E05" w:rsidRDefault="0058376C" w:rsidP="008A4B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 w:hanging="10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ED5E05">
        <w:rPr>
          <w:rFonts w:ascii="Abadi" w:eastAsia="Arial" w:hAnsi="Abadi" w:cs="Arial"/>
          <w:b/>
          <w:color w:val="000000"/>
          <w:sz w:val="24"/>
          <w:szCs w:val="24"/>
        </w:rPr>
        <w:t xml:space="preserve">§ 3º 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>O prazo de convocação das reuniões extraordinárias poderá ser reduzido, em caso de urgência, podendo a pauta ser comunicada verbalmente, desde que justificado o procedimento pelo Coordenador.</w:t>
      </w:r>
    </w:p>
    <w:p w14:paraId="20377408" w14:textId="77777777" w:rsidR="0058376C" w:rsidRPr="00ED5E05" w:rsidRDefault="0058376C" w:rsidP="008A4B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 w:hanging="10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ED5E05">
        <w:rPr>
          <w:rFonts w:ascii="Abadi" w:eastAsia="Arial" w:hAnsi="Abadi" w:cs="Arial"/>
          <w:b/>
          <w:color w:val="000000"/>
          <w:sz w:val="24"/>
          <w:szCs w:val="24"/>
        </w:rPr>
        <w:t xml:space="preserve">§ 4º 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>As reuniões da CPA serão presididas pelo Coordenador ou por um dos membros da Comissão, por ele previamente designado.</w:t>
      </w:r>
    </w:p>
    <w:p w14:paraId="0A6B15A0" w14:textId="77777777" w:rsidR="0058376C" w:rsidRPr="00ED5E05" w:rsidRDefault="0058376C" w:rsidP="008A4B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 w:hanging="10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ED5E05">
        <w:rPr>
          <w:rFonts w:ascii="Abadi" w:eastAsia="Arial" w:hAnsi="Abadi" w:cs="Arial"/>
          <w:b/>
          <w:color w:val="000000"/>
          <w:sz w:val="24"/>
          <w:szCs w:val="24"/>
        </w:rPr>
        <w:t xml:space="preserve">§ 5º 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>As reuniões serão instaladas quando se obtiver o quórum mínimo de metade mais um de seus membros.</w:t>
      </w:r>
    </w:p>
    <w:p w14:paraId="49294FE0" w14:textId="77777777" w:rsidR="0058376C" w:rsidRPr="00ED5E05" w:rsidRDefault="0058376C" w:rsidP="008A4B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 w:hanging="10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ED5E05">
        <w:rPr>
          <w:rFonts w:ascii="Abadi" w:eastAsia="Arial" w:hAnsi="Abadi" w:cs="Arial"/>
          <w:b/>
          <w:color w:val="000000"/>
          <w:sz w:val="24"/>
          <w:szCs w:val="24"/>
        </w:rPr>
        <w:t xml:space="preserve">§ 6º 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>As reuniões da CPA deverão ser secretariadas e suas discussões e decisões registradas em ata.</w:t>
      </w:r>
    </w:p>
    <w:p w14:paraId="50EA196B" w14:textId="09FEB62B" w:rsidR="0058376C" w:rsidRPr="00ED5E05" w:rsidRDefault="0058376C" w:rsidP="008A4B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 w:hanging="10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ED5E05">
        <w:rPr>
          <w:rFonts w:ascii="Abadi" w:eastAsia="Arial" w:hAnsi="Abadi" w:cs="Arial"/>
          <w:b/>
          <w:color w:val="000000"/>
          <w:sz w:val="24"/>
          <w:szCs w:val="24"/>
        </w:rPr>
        <w:t>Art. 1</w:t>
      </w:r>
      <w:r w:rsidR="00C00197">
        <w:rPr>
          <w:rFonts w:ascii="Abadi" w:eastAsia="Arial" w:hAnsi="Abadi" w:cs="Arial"/>
          <w:b/>
          <w:color w:val="000000"/>
          <w:sz w:val="24"/>
          <w:szCs w:val="24"/>
        </w:rPr>
        <w:t>5</w:t>
      </w:r>
      <w:r w:rsidRPr="00ED5E05">
        <w:rPr>
          <w:rFonts w:ascii="Abadi" w:eastAsia="Arial" w:hAnsi="Abadi" w:cs="Arial"/>
          <w:b/>
          <w:color w:val="000000"/>
          <w:sz w:val="24"/>
          <w:szCs w:val="24"/>
        </w:rPr>
        <w:t xml:space="preserve"> 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>As deliberações da CPA serão aprovadas sempre por maioria de votos favoráveis de seus membros presentes.</w:t>
      </w:r>
    </w:p>
    <w:p w14:paraId="3FDDFDEE" w14:textId="77777777" w:rsidR="0058376C" w:rsidRPr="00ED5E05" w:rsidRDefault="0058376C" w:rsidP="008A4B5D">
      <w:pPr>
        <w:spacing w:line="360" w:lineRule="auto"/>
        <w:ind w:right="3" w:hanging="10"/>
        <w:jc w:val="both"/>
        <w:rPr>
          <w:rFonts w:ascii="Abadi" w:eastAsia="Arial" w:hAnsi="Abadi" w:cs="Arial"/>
          <w:sz w:val="24"/>
          <w:szCs w:val="24"/>
        </w:rPr>
      </w:pPr>
      <w:r w:rsidRPr="00ED5E05">
        <w:rPr>
          <w:rFonts w:ascii="Abadi" w:eastAsia="Arial" w:hAnsi="Abadi" w:cs="Arial"/>
          <w:b/>
          <w:sz w:val="24"/>
          <w:szCs w:val="24"/>
        </w:rPr>
        <w:t xml:space="preserve">Parágrafo único. </w:t>
      </w:r>
      <w:r w:rsidRPr="00ED5E05">
        <w:rPr>
          <w:rFonts w:ascii="Abadi" w:eastAsia="Arial" w:hAnsi="Abadi" w:cs="Arial"/>
          <w:sz w:val="24"/>
          <w:szCs w:val="24"/>
        </w:rPr>
        <w:t>O Coordenador, em caso de empate, terá voto de qualidade.</w:t>
      </w:r>
    </w:p>
    <w:p w14:paraId="4263680E" w14:textId="78B29E2E" w:rsidR="0058376C" w:rsidRPr="00ED5E05" w:rsidRDefault="0058376C" w:rsidP="008A4B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 w:hanging="10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ED5E05">
        <w:rPr>
          <w:rFonts w:ascii="Abadi" w:eastAsia="Arial" w:hAnsi="Abadi" w:cs="Arial"/>
          <w:b/>
          <w:color w:val="000000"/>
          <w:sz w:val="24"/>
          <w:szCs w:val="24"/>
        </w:rPr>
        <w:t>Art. 1</w:t>
      </w:r>
      <w:r w:rsidR="00C00197">
        <w:rPr>
          <w:rFonts w:ascii="Abadi" w:eastAsia="Arial" w:hAnsi="Abadi" w:cs="Arial"/>
          <w:b/>
          <w:color w:val="000000"/>
          <w:sz w:val="24"/>
          <w:szCs w:val="24"/>
        </w:rPr>
        <w:t>6</w:t>
      </w:r>
      <w:r w:rsidRPr="00ED5E05">
        <w:rPr>
          <w:rFonts w:ascii="Abadi" w:eastAsia="Arial" w:hAnsi="Abadi" w:cs="Arial"/>
          <w:b/>
          <w:color w:val="000000"/>
          <w:sz w:val="24"/>
          <w:szCs w:val="24"/>
        </w:rPr>
        <w:t xml:space="preserve"> 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>O comparecimento às reuniões é obrigatório e, exceto quanto aos membros representantes da sociedade civil, tem precedência sobre qualquer outra atividade.</w:t>
      </w:r>
    </w:p>
    <w:p w14:paraId="7A9BBDB2" w14:textId="77777777" w:rsidR="0058376C" w:rsidRPr="00ED5E05" w:rsidRDefault="0058376C" w:rsidP="008A4B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 w:hanging="10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ED5E05">
        <w:rPr>
          <w:rFonts w:ascii="Abadi" w:eastAsia="Arial" w:hAnsi="Abadi" w:cs="Arial"/>
          <w:b/>
          <w:color w:val="000000"/>
          <w:sz w:val="24"/>
          <w:szCs w:val="24"/>
        </w:rPr>
        <w:t xml:space="preserve">§ 1º 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>O membro que estiver ausente em três reuniões consecutivas ou cinco alternadas, de forma injustificada, perderá o seu mandato.</w:t>
      </w:r>
    </w:p>
    <w:p w14:paraId="43C942FC" w14:textId="77777777" w:rsidR="0058376C" w:rsidRPr="00ED5E05" w:rsidRDefault="0058376C" w:rsidP="008A4B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 w:hanging="10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ED5E05">
        <w:rPr>
          <w:rFonts w:ascii="Abadi" w:eastAsia="Arial" w:hAnsi="Abadi" w:cs="Arial"/>
          <w:b/>
          <w:color w:val="000000"/>
          <w:sz w:val="24"/>
          <w:szCs w:val="24"/>
        </w:rPr>
        <w:t xml:space="preserve">§ 2º 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>Em caso de coincidência de horário entre as reuniões da CPA e as atividades acadêmicas, os representantes discentes que compareçam às primeiras terão direito à recuperação de aulas e trabalhos escolares.</w:t>
      </w:r>
    </w:p>
    <w:p w14:paraId="1B1B97FD" w14:textId="6A5F422A" w:rsidR="0058376C" w:rsidRPr="00ED5E05" w:rsidRDefault="0058376C" w:rsidP="008A4B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 w:hanging="10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ED5E05">
        <w:rPr>
          <w:rFonts w:ascii="Abadi" w:eastAsia="Arial" w:hAnsi="Abadi" w:cs="Arial"/>
          <w:b/>
          <w:color w:val="000000"/>
          <w:sz w:val="24"/>
          <w:szCs w:val="24"/>
        </w:rPr>
        <w:t>Art. 1</w:t>
      </w:r>
      <w:r w:rsidR="00C00197">
        <w:rPr>
          <w:rFonts w:ascii="Abadi" w:eastAsia="Arial" w:hAnsi="Abadi" w:cs="Arial"/>
          <w:b/>
          <w:color w:val="000000"/>
          <w:sz w:val="24"/>
          <w:szCs w:val="24"/>
        </w:rPr>
        <w:t>7</w:t>
      </w:r>
      <w:r w:rsidRPr="00ED5E05">
        <w:rPr>
          <w:rFonts w:ascii="Abadi" w:eastAsia="Arial" w:hAnsi="Abadi" w:cs="Arial"/>
          <w:b/>
          <w:color w:val="000000"/>
          <w:sz w:val="24"/>
          <w:szCs w:val="24"/>
        </w:rPr>
        <w:t xml:space="preserve"> 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 xml:space="preserve">A CPA será instalada em local cedido pela </w:t>
      </w:r>
      <w:r w:rsidR="007C3054">
        <w:rPr>
          <w:rFonts w:ascii="Abadi" w:eastAsia="Arial" w:hAnsi="Abadi" w:cs="Arial"/>
          <w:color w:val="000000"/>
          <w:sz w:val="24"/>
          <w:szCs w:val="24"/>
        </w:rPr>
        <w:t>FIPEMIG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 xml:space="preserve"> e dotada dos recursos materiais e humanos necessários ao seu pleno funcionamento.</w:t>
      </w:r>
    </w:p>
    <w:p w14:paraId="0CA2819B" w14:textId="64EA0FFC" w:rsidR="0058376C" w:rsidRPr="00ED5E05" w:rsidRDefault="0058376C" w:rsidP="008A4B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 w:hanging="10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ED5E05">
        <w:rPr>
          <w:rFonts w:ascii="Abadi" w:eastAsia="Arial" w:hAnsi="Abadi" w:cs="Arial"/>
          <w:b/>
          <w:color w:val="000000"/>
          <w:sz w:val="24"/>
          <w:szCs w:val="24"/>
        </w:rPr>
        <w:t>Art. 1</w:t>
      </w:r>
      <w:r w:rsidR="00C00197">
        <w:rPr>
          <w:rFonts w:ascii="Abadi" w:eastAsia="Arial" w:hAnsi="Abadi" w:cs="Arial"/>
          <w:b/>
          <w:color w:val="000000"/>
          <w:sz w:val="24"/>
          <w:szCs w:val="24"/>
        </w:rPr>
        <w:t>8</w:t>
      </w:r>
      <w:r w:rsidRPr="00ED5E05">
        <w:rPr>
          <w:rFonts w:ascii="Abadi" w:eastAsia="Arial" w:hAnsi="Abadi" w:cs="Arial"/>
          <w:b/>
          <w:color w:val="000000"/>
          <w:sz w:val="24"/>
          <w:szCs w:val="24"/>
        </w:rPr>
        <w:t xml:space="preserve"> 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>A CPA deverá dar ampla publicidade a todas as suas atividades.</w:t>
      </w:r>
    </w:p>
    <w:p w14:paraId="5152CFBB" w14:textId="3DAA8957" w:rsidR="0058376C" w:rsidRPr="00ED5E05" w:rsidRDefault="0058376C" w:rsidP="008A4B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 w:hanging="10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ED5E05">
        <w:rPr>
          <w:rFonts w:ascii="Abadi" w:eastAsia="Arial" w:hAnsi="Abadi" w:cs="Arial"/>
          <w:b/>
          <w:color w:val="000000"/>
          <w:sz w:val="24"/>
          <w:szCs w:val="24"/>
        </w:rPr>
        <w:t>Art. 1</w:t>
      </w:r>
      <w:r w:rsidR="00C00197">
        <w:rPr>
          <w:rFonts w:ascii="Abadi" w:eastAsia="Arial" w:hAnsi="Abadi" w:cs="Arial"/>
          <w:b/>
          <w:color w:val="000000"/>
          <w:sz w:val="24"/>
          <w:szCs w:val="24"/>
        </w:rPr>
        <w:t>9</w:t>
      </w:r>
      <w:r w:rsidRPr="00ED5E05">
        <w:rPr>
          <w:rFonts w:ascii="Abadi" w:eastAsia="Arial" w:hAnsi="Abadi" w:cs="Arial"/>
          <w:b/>
          <w:color w:val="000000"/>
          <w:sz w:val="24"/>
          <w:szCs w:val="24"/>
        </w:rPr>
        <w:t xml:space="preserve"> 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 xml:space="preserve">A CPA terá acesso a informações institucionais e poderá requerer informações sistematizadas de todas as unidades administrativas da </w:t>
      </w:r>
      <w:r w:rsidR="007C3054">
        <w:rPr>
          <w:rFonts w:ascii="Abadi" w:eastAsia="Arial" w:hAnsi="Abadi" w:cs="Arial"/>
          <w:color w:val="000000"/>
          <w:sz w:val="24"/>
          <w:szCs w:val="24"/>
        </w:rPr>
        <w:t>FIPEMIG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>.</w:t>
      </w:r>
    </w:p>
    <w:p w14:paraId="70F80A27" w14:textId="77777777" w:rsidR="0058376C" w:rsidRPr="00ED5E05" w:rsidRDefault="0058376C" w:rsidP="008A4B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 w:hanging="10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ED5E05">
        <w:rPr>
          <w:rFonts w:ascii="Abadi" w:eastAsia="Arial" w:hAnsi="Abadi" w:cs="Arial"/>
          <w:b/>
          <w:color w:val="000000"/>
          <w:sz w:val="24"/>
          <w:szCs w:val="24"/>
        </w:rPr>
        <w:t>Parágrafo único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 xml:space="preserve">. As informações solicitadas deverão ser fornecidas dentro do prazo estabelecido pela CPA, sujeito à disponibilidade de recursos humanos e materiais necessários à sua produção. </w:t>
      </w:r>
    </w:p>
    <w:p w14:paraId="2FDA2B8F" w14:textId="7A546C39" w:rsidR="007C3054" w:rsidRDefault="0058376C" w:rsidP="008A4B5D">
      <w:pPr>
        <w:pStyle w:val="Ttulo1"/>
        <w:spacing w:line="360" w:lineRule="auto"/>
        <w:ind w:left="0" w:right="3" w:firstLine="0"/>
        <w:jc w:val="center"/>
        <w:rPr>
          <w:rFonts w:ascii="Abadi" w:hAnsi="Abadi"/>
          <w:sz w:val="24"/>
          <w:szCs w:val="24"/>
        </w:rPr>
      </w:pPr>
      <w:r w:rsidRPr="00ED5E05">
        <w:rPr>
          <w:rFonts w:ascii="Abadi" w:hAnsi="Abadi"/>
          <w:sz w:val="24"/>
          <w:szCs w:val="24"/>
        </w:rPr>
        <w:t>CAPÍTULO V</w:t>
      </w:r>
      <w:r w:rsidR="00463DCE">
        <w:rPr>
          <w:rFonts w:ascii="Abadi" w:hAnsi="Abadi"/>
          <w:sz w:val="24"/>
          <w:szCs w:val="24"/>
        </w:rPr>
        <w:t>I</w:t>
      </w:r>
    </w:p>
    <w:p w14:paraId="048FE6FD" w14:textId="7B881D54" w:rsidR="0058376C" w:rsidRPr="00ED5E05" w:rsidRDefault="0058376C" w:rsidP="008A4B5D">
      <w:pPr>
        <w:pStyle w:val="Ttulo1"/>
        <w:spacing w:line="360" w:lineRule="auto"/>
        <w:ind w:left="0" w:right="3" w:firstLine="0"/>
        <w:jc w:val="center"/>
        <w:rPr>
          <w:rFonts w:ascii="Abadi" w:hAnsi="Abadi"/>
          <w:b w:val="0"/>
          <w:sz w:val="24"/>
          <w:szCs w:val="24"/>
        </w:rPr>
      </w:pPr>
      <w:r w:rsidRPr="00ED5E05">
        <w:rPr>
          <w:rFonts w:ascii="Abadi" w:hAnsi="Abadi"/>
          <w:sz w:val="24"/>
          <w:szCs w:val="24"/>
        </w:rPr>
        <w:t>DAS DISPOSIÇÕES FINAIS</w:t>
      </w:r>
    </w:p>
    <w:p w14:paraId="6A31D6AC" w14:textId="22946199" w:rsidR="0058376C" w:rsidRPr="00ED5E05" w:rsidRDefault="0058376C" w:rsidP="008A4B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ED5E05">
        <w:rPr>
          <w:rFonts w:ascii="Abadi" w:eastAsia="Arial" w:hAnsi="Abadi" w:cs="Arial"/>
          <w:b/>
          <w:color w:val="000000"/>
          <w:sz w:val="24"/>
          <w:szCs w:val="24"/>
        </w:rPr>
        <w:t xml:space="preserve">Art. </w:t>
      </w:r>
      <w:r w:rsidR="00C00197">
        <w:rPr>
          <w:rFonts w:ascii="Abadi" w:eastAsia="Arial" w:hAnsi="Abadi" w:cs="Arial"/>
          <w:b/>
          <w:color w:val="000000"/>
          <w:sz w:val="24"/>
          <w:szCs w:val="24"/>
        </w:rPr>
        <w:t>20</w:t>
      </w:r>
      <w:r w:rsidRPr="00ED5E05">
        <w:rPr>
          <w:rFonts w:ascii="Abadi" w:eastAsia="Arial" w:hAnsi="Abadi" w:cs="Arial"/>
          <w:b/>
          <w:color w:val="000000"/>
          <w:sz w:val="24"/>
          <w:szCs w:val="24"/>
        </w:rPr>
        <w:t xml:space="preserve"> 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 xml:space="preserve">Os casos omissos serão resolvidos pela CPA. </w:t>
      </w:r>
    </w:p>
    <w:p w14:paraId="15056A2A" w14:textId="13487EA2" w:rsidR="0058376C" w:rsidRPr="00ED5E05" w:rsidRDefault="0058376C" w:rsidP="008A4B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ED5E05">
        <w:rPr>
          <w:rFonts w:ascii="Abadi" w:eastAsia="Arial" w:hAnsi="Abadi" w:cs="Arial"/>
          <w:b/>
          <w:color w:val="000000"/>
          <w:sz w:val="24"/>
          <w:szCs w:val="24"/>
        </w:rPr>
        <w:t xml:space="preserve">Art. </w:t>
      </w:r>
      <w:r w:rsidR="00C00197">
        <w:rPr>
          <w:rFonts w:ascii="Abadi" w:eastAsia="Arial" w:hAnsi="Abadi" w:cs="Arial"/>
          <w:b/>
          <w:color w:val="000000"/>
          <w:sz w:val="24"/>
          <w:szCs w:val="24"/>
        </w:rPr>
        <w:t>21</w:t>
      </w:r>
      <w:r w:rsidRPr="00ED5E05">
        <w:rPr>
          <w:rFonts w:ascii="Abadi" w:eastAsia="Arial" w:hAnsi="Abadi" w:cs="Arial"/>
          <w:b/>
          <w:color w:val="000000"/>
          <w:sz w:val="24"/>
          <w:szCs w:val="24"/>
        </w:rPr>
        <w:t xml:space="preserve"> 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 xml:space="preserve">Este Regulamento poderá ser modificado, integral ou parcialmente, com aprovação, por maioria absoluta, dos membros e aprovação do </w:t>
      </w:r>
      <w:r w:rsidR="007C3054">
        <w:rPr>
          <w:rFonts w:ascii="Abadi" w:eastAsia="Arial" w:hAnsi="Abadi" w:cs="Arial"/>
          <w:color w:val="000000"/>
          <w:sz w:val="24"/>
          <w:szCs w:val="24"/>
        </w:rPr>
        <w:t>Colegiado Acadêmico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>.</w:t>
      </w:r>
    </w:p>
    <w:p w14:paraId="0BC69365" w14:textId="144752C6" w:rsidR="0058376C" w:rsidRPr="00ED5E05" w:rsidRDefault="0058376C" w:rsidP="008A4B5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"/>
        <w:jc w:val="both"/>
        <w:rPr>
          <w:rFonts w:ascii="Abadi" w:eastAsia="Arial" w:hAnsi="Abadi" w:cs="Arial"/>
          <w:color w:val="000000"/>
          <w:sz w:val="24"/>
          <w:szCs w:val="24"/>
        </w:rPr>
      </w:pPr>
      <w:bookmarkStart w:id="0" w:name="_heading=h.30j0zll" w:colFirst="0" w:colLast="0"/>
      <w:bookmarkEnd w:id="0"/>
      <w:r w:rsidRPr="00ED5E05">
        <w:rPr>
          <w:rFonts w:ascii="Abadi" w:eastAsia="Arial" w:hAnsi="Abadi" w:cs="Arial"/>
          <w:b/>
          <w:color w:val="000000"/>
          <w:sz w:val="24"/>
          <w:szCs w:val="24"/>
        </w:rPr>
        <w:t xml:space="preserve">Art. </w:t>
      </w:r>
      <w:r w:rsidR="00C00197">
        <w:rPr>
          <w:rFonts w:ascii="Abadi" w:eastAsia="Arial" w:hAnsi="Abadi" w:cs="Arial"/>
          <w:b/>
          <w:color w:val="000000"/>
          <w:sz w:val="24"/>
          <w:szCs w:val="24"/>
        </w:rPr>
        <w:t>22</w:t>
      </w:r>
      <w:r w:rsidRPr="00ED5E05">
        <w:rPr>
          <w:rFonts w:ascii="Abadi" w:eastAsia="Arial" w:hAnsi="Abadi" w:cs="Arial"/>
          <w:b/>
          <w:color w:val="000000"/>
          <w:sz w:val="24"/>
          <w:szCs w:val="24"/>
        </w:rPr>
        <w:t xml:space="preserve"> 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 xml:space="preserve">Este </w:t>
      </w:r>
      <w:r w:rsidR="007C3054">
        <w:rPr>
          <w:rFonts w:ascii="Abadi" w:eastAsia="Arial" w:hAnsi="Abadi" w:cs="Arial"/>
          <w:color w:val="000000"/>
          <w:sz w:val="24"/>
          <w:szCs w:val="24"/>
        </w:rPr>
        <w:t>R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>egulamento</w:t>
      </w:r>
      <w:r w:rsidR="007C3054">
        <w:rPr>
          <w:rFonts w:ascii="Abadi" w:eastAsia="Arial" w:hAnsi="Abadi" w:cs="Arial"/>
          <w:color w:val="000000"/>
          <w:sz w:val="24"/>
          <w:szCs w:val="24"/>
        </w:rPr>
        <w:t>, com as modificações eftuadas no Regulamento anterior,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 xml:space="preserve"> entrará em vigor na data da </w:t>
      </w:r>
      <w:r w:rsidR="007C3054">
        <w:rPr>
          <w:rFonts w:ascii="Abadi" w:eastAsia="Arial" w:hAnsi="Abadi" w:cs="Arial"/>
          <w:color w:val="000000"/>
          <w:sz w:val="24"/>
          <w:szCs w:val="24"/>
        </w:rPr>
        <w:t>aprovação pelo Colegiado Acadêmico</w:t>
      </w:r>
      <w:r w:rsidRPr="00ED5E05">
        <w:rPr>
          <w:rFonts w:ascii="Abadi" w:eastAsia="Arial" w:hAnsi="Abadi" w:cs="Arial"/>
          <w:color w:val="000000"/>
          <w:sz w:val="24"/>
          <w:szCs w:val="24"/>
        </w:rPr>
        <w:t>, revogando-se todas as disposições em contrário.</w:t>
      </w:r>
    </w:p>
    <w:p w14:paraId="42354900" w14:textId="55AD2EA9" w:rsidR="004551B3" w:rsidRPr="0010547E" w:rsidRDefault="004551B3" w:rsidP="0010547E">
      <w:pPr>
        <w:rPr>
          <w:rFonts w:ascii="Arial" w:eastAsia="SimSun" w:hAnsi="Arial" w:cs="Arial"/>
          <w:spacing w:val="-8"/>
          <w:lang w:val="pt-BR"/>
        </w:rPr>
      </w:pPr>
    </w:p>
    <w:sectPr w:rsidR="004551B3" w:rsidRPr="0010547E" w:rsidSect="001D6D72">
      <w:headerReference w:type="default" r:id="rId10"/>
      <w:pgSz w:w="11910" w:h="16840" w:code="9"/>
      <w:pgMar w:top="1417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4D4B9" w14:textId="77777777" w:rsidR="0005029A" w:rsidRDefault="0005029A" w:rsidP="001912A1">
      <w:r>
        <w:separator/>
      </w:r>
    </w:p>
  </w:endnote>
  <w:endnote w:type="continuationSeparator" w:id="0">
    <w:p w14:paraId="59D58478" w14:textId="77777777" w:rsidR="0005029A" w:rsidRDefault="0005029A" w:rsidP="00191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Times New Roman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1C7B3" w14:textId="77777777" w:rsidR="0005029A" w:rsidRDefault="0005029A" w:rsidP="001912A1">
      <w:r>
        <w:separator/>
      </w:r>
    </w:p>
  </w:footnote>
  <w:footnote w:type="continuationSeparator" w:id="0">
    <w:p w14:paraId="47538497" w14:textId="77777777" w:rsidR="0005029A" w:rsidRDefault="0005029A" w:rsidP="00191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06CF0" w14:textId="480CFDFB" w:rsidR="00153F87" w:rsidRDefault="00153F87" w:rsidP="00153F87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C68"/>
    <w:multiLevelType w:val="hybridMultilevel"/>
    <w:tmpl w:val="5E2AC57C"/>
    <w:lvl w:ilvl="0" w:tplc="0416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7822575"/>
    <w:multiLevelType w:val="multilevel"/>
    <w:tmpl w:val="D9BA43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EAE4B60"/>
    <w:multiLevelType w:val="hybridMultilevel"/>
    <w:tmpl w:val="E0747FD0"/>
    <w:lvl w:ilvl="0" w:tplc="0416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AB7A74"/>
    <w:multiLevelType w:val="hybridMultilevel"/>
    <w:tmpl w:val="706A1202"/>
    <w:lvl w:ilvl="0" w:tplc="255487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F2593"/>
    <w:multiLevelType w:val="hybridMultilevel"/>
    <w:tmpl w:val="29FAE518"/>
    <w:lvl w:ilvl="0" w:tplc="6D9A19E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C748E4"/>
    <w:multiLevelType w:val="multilevel"/>
    <w:tmpl w:val="E42E7D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C54743B"/>
    <w:multiLevelType w:val="hybridMultilevel"/>
    <w:tmpl w:val="91BEA7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117A6"/>
    <w:multiLevelType w:val="hybridMultilevel"/>
    <w:tmpl w:val="DD6AD99C"/>
    <w:lvl w:ilvl="0" w:tplc="04C41F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A6D82"/>
    <w:multiLevelType w:val="hybridMultilevel"/>
    <w:tmpl w:val="A42E223E"/>
    <w:lvl w:ilvl="0" w:tplc="604823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07166"/>
    <w:multiLevelType w:val="hybridMultilevel"/>
    <w:tmpl w:val="BF3E605E"/>
    <w:lvl w:ilvl="0" w:tplc="5CF45956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5324D3"/>
    <w:multiLevelType w:val="hybridMultilevel"/>
    <w:tmpl w:val="B6929168"/>
    <w:lvl w:ilvl="0" w:tplc="04160013">
      <w:start w:val="1"/>
      <w:numFmt w:val="upperRoman"/>
      <w:lvlText w:val="%1."/>
      <w:lvlJc w:val="right"/>
      <w:pPr>
        <w:tabs>
          <w:tab w:val="num" w:pos="1068"/>
        </w:tabs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2228093C"/>
    <w:multiLevelType w:val="multilevel"/>
    <w:tmpl w:val="F8BE3DD6"/>
    <w:lvl w:ilvl="0">
      <w:start w:val="1"/>
      <w:numFmt w:val="upperRoman"/>
      <w:lvlText w:val="%1."/>
      <w:lvlJc w:val="left"/>
      <w:pPr>
        <w:ind w:left="570" w:hanging="428"/>
      </w:pPr>
      <w:rPr>
        <w:rFonts w:ascii="Arial MT" w:eastAsia="Arial MT" w:hAnsi="Arial MT" w:cs="Arial MT"/>
        <w:sz w:val="24"/>
        <w:szCs w:val="24"/>
      </w:rPr>
    </w:lvl>
    <w:lvl w:ilvl="1">
      <w:numFmt w:val="bullet"/>
      <w:lvlText w:val="•"/>
      <w:lvlJc w:val="left"/>
      <w:pPr>
        <w:ind w:left="1403" w:hanging="427"/>
      </w:pPr>
    </w:lvl>
    <w:lvl w:ilvl="2">
      <w:numFmt w:val="bullet"/>
      <w:lvlText w:val="•"/>
      <w:lvlJc w:val="left"/>
      <w:pPr>
        <w:ind w:left="2246" w:hanging="428"/>
      </w:pPr>
    </w:lvl>
    <w:lvl w:ilvl="3">
      <w:numFmt w:val="bullet"/>
      <w:lvlText w:val="•"/>
      <w:lvlJc w:val="left"/>
      <w:pPr>
        <w:ind w:left="3088" w:hanging="428"/>
      </w:pPr>
    </w:lvl>
    <w:lvl w:ilvl="4">
      <w:numFmt w:val="bullet"/>
      <w:lvlText w:val="•"/>
      <w:lvlJc w:val="left"/>
      <w:pPr>
        <w:ind w:left="3931" w:hanging="428"/>
      </w:pPr>
    </w:lvl>
    <w:lvl w:ilvl="5">
      <w:numFmt w:val="bullet"/>
      <w:lvlText w:val="•"/>
      <w:lvlJc w:val="left"/>
      <w:pPr>
        <w:ind w:left="4774" w:hanging="428"/>
      </w:pPr>
    </w:lvl>
    <w:lvl w:ilvl="6">
      <w:numFmt w:val="bullet"/>
      <w:lvlText w:val="•"/>
      <w:lvlJc w:val="left"/>
      <w:pPr>
        <w:ind w:left="5616" w:hanging="427"/>
      </w:pPr>
    </w:lvl>
    <w:lvl w:ilvl="7">
      <w:numFmt w:val="bullet"/>
      <w:lvlText w:val="•"/>
      <w:lvlJc w:val="left"/>
      <w:pPr>
        <w:ind w:left="6459" w:hanging="428"/>
      </w:pPr>
    </w:lvl>
    <w:lvl w:ilvl="8">
      <w:numFmt w:val="bullet"/>
      <w:lvlText w:val="•"/>
      <w:lvlJc w:val="left"/>
      <w:pPr>
        <w:ind w:left="7302" w:hanging="427"/>
      </w:pPr>
    </w:lvl>
  </w:abstractNum>
  <w:abstractNum w:abstractNumId="12" w15:restartNumberingAfterBreak="0">
    <w:nsid w:val="22B82E74"/>
    <w:multiLevelType w:val="hybridMultilevel"/>
    <w:tmpl w:val="4AF2AF70"/>
    <w:lvl w:ilvl="0" w:tplc="9410C8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A16EA7"/>
    <w:multiLevelType w:val="hybridMultilevel"/>
    <w:tmpl w:val="70723074"/>
    <w:lvl w:ilvl="0" w:tplc="04160013">
      <w:start w:val="1"/>
      <w:numFmt w:val="upperRoman"/>
      <w:lvlText w:val="%1."/>
      <w:lvlJc w:val="right"/>
      <w:pPr>
        <w:tabs>
          <w:tab w:val="num" w:pos="1068"/>
        </w:tabs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31AB2A09"/>
    <w:multiLevelType w:val="hybridMultilevel"/>
    <w:tmpl w:val="965CF232"/>
    <w:lvl w:ilvl="0" w:tplc="0416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8596D4E"/>
    <w:multiLevelType w:val="hybridMultilevel"/>
    <w:tmpl w:val="2AE64812"/>
    <w:lvl w:ilvl="0" w:tplc="0416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D8D1391"/>
    <w:multiLevelType w:val="hybridMultilevel"/>
    <w:tmpl w:val="AD2C23A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46375"/>
    <w:multiLevelType w:val="hybridMultilevel"/>
    <w:tmpl w:val="A072D892"/>
    <w:lvl w:ilvl="0" w:tplc="0416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1D9511C"/>
    <w:multiLevelType w:val="hybridMultilevel"/>
    <w:tmpl w:val="3FDC5E36"/>
    <w:lvl w:ilvl="0" w:tplc="A5DED3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2E1195"/>
    <w:multiLevelType w:val="hybridMultilevel"/>
    <w:tmpl w:val="6E10E154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387556A"/>
    <w:multiLevelType w:val="multilevel"/>
    <w:tmpl w:val="8CE6E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46670EDF"/>
    <w:multiLevelType w:val="hybridMultilevel"/>
    <w:tmpl w:val="5FB6671C"/>
    <w:lvl w:ilvl="0" w:tplc="0416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6DD4583"/>
    <w:multiLevelType w:val="hybridMultilevel"/>
    <w:tmpl w:val="5FCA6454"/>
    <w:lvl w:ilvl="0" w:tplc="ACB88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32989"/>
    <w:multiLevelType w:val="hybridMultilevel"/>
    <w:tmpl w:val="4DECE604"/>
    <w:lvl w:ilvl="0" w:tplc="0416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C5653DE"/>
    <w:multiLevelType w:val="hybridMultilevel"/>
    <w:tmpl w:val="490E369A"/>
    <w:lvl w:ilvl="0" w:tplc="2C425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2F4D70"/>
    <w:multiLevelType w:val="hybridMultilevel"/>
    <w:tmpl w:val="1C3A6586"/>
    <w:lvl w:ilvl="0" w:tplc="0416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E62D0A"/>
    <w:multiLevelType w:val="hybridMultilevel"/>
    <w:tmpl w:val="1C240AD2"/>
    <w:lvl w:ilvl="0" w:tplc="0416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D2E72FD"/>
    <w:multiLevelType w:val="hybridMultilevel"/>
    <w:tmpl w:val="4F782D26"/>
    <w:lvl w:ilvl="0" w:tplc="0416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4253015"/>
    <w:multiLevelType w:val="multilevel"/>
    <w:tmpl w:val="A5567FA2"/>
    <w:lvl w:ilvl="0">
      <w:start w:val="1"/>
      <w:numFmt w:val="upperRoman"/>
      <w:lvlText w:val="%1."/>
      <w:lvlJc w:val="left"/>
      <w:pPr>
        <w:ind w:left="830" w:hanging="708"/>
      </w:pPr>
      <w:rPr>
        <w:rFonts w:ascii="Arial MT" w:eastAsia="Arial MT" w:hAnsi="Arial MT" w:cs="Arial MT"/>
        <w:sz w:val="24"/>
        <w:szCs w:val="24"/>
      </w:rPr>
    </w:lvl>
    <w:lvl w:ilvl="1">
      <w:numFmt w:val="bullet"/>
      <w:lvlText w:val="•"/>
      <w:lvlJc w:val="left"/>
      <w:pPr>
        <w:ind w:left="1652" w:hanging="708"/>
      </w:pPr>
    </w:lvl>
    <w:lvl w:ilvl="2">
      <w:numFmt w:val="bullet"/>
      <w:lvlText w:val="•"/>
      <w:lvlJc w:val="left"/>
      <w:pPr>
        <w:ind w:left="2465" w:hanging="708"/>
      </w:pPr>
    </w:lvl>
    <w:lvl w:ilvl="3">
      <w:numFmt w:val="bullet"/>
      <w:lvlText w:val="•"/>
      <w:lvlJc w:val="left"/>
      <w:pPr>
        <w:ind w:left="3277" w:hanging="708"/>
      </w:pPr>
    </w:lvl>
    <w:lvl w:ilvl="4">
      <w:numFmt w:val="bullet"/>
      <w:lvlText w:val="•"/>
      <w:lvlJc w:val="left"/>
      <w:pPr>
        <w:ind w:left="4090" w:hanging="708"/>
      </w:pPr>
    </w:lvl>
    <w:lvl w:ilvl="5">
      <w:numFmt w:val="bullet"/>
      <w:lvlText w:val="•"/>
      <w:lvlJc w:val="left"/>
      <w:pPr>
        <w:ind w:left="4903" w:hanging="708"/>
      </w:pPr>
    </w:lvl>
    <w:lvl w:ilvl="6">
      <w:numFmt w:val="bullet"/>
      <w:lvlText w:val="•"/>
      <w:lvlJc w:val="left"/>
      <w:pPr>
        <w:ind w:left="5715" w:hanging="708"/>
      </w:pPr>
    </w:lvl>
    <w:lvl w:ilvl="7">
      <w:numFmt w:val="bullet"/>
      <w:lvlText w:val="•"/>
      <w:lvlJc w:val="left"/>
      <w:pPr>
        <w:ind w:left="6528" w:hanging="708"/>
      </w:pPr>
    </w:lvl>
    <w:lvl w:ilvl="8">
      <w:numFmt w:val="bullet"/>
      <w:lvlText w:val="•"/>
      <w:lvlJc w:val="left"/>
      <w:pPr>
        <w:ind w:left="7341" w:hanging="707"/>
      </w:pPr>
    </w:lvl>
  </w:abstractNum>
  <w:abstractNum w:abstractNumId="29" w15:restartNumberingAfterBreak="0">
    <w:nsid w:val="65CC1294"/>
    <w:multiLevelType w:val="hybridMultilevel"/>
    <w:tmpl w:val="087CE522"/>
    <w:lvl w:ilvl="0" w:tplc="0B1203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6923E02"/>
    <w:multiLevelType w:val="multilevel"/>
    <w:tmpl w:val="44A85DB0"/>
    <w:lvl w:ilvl="0">
      <w:start w:val="1"/>
      <w:numFmt w:val="upperRoman"/>
      <w:lvlText w:val="%1."/>
      <w:lvlJc w:val="left"/>
      <w:pPr>
        <w:ind w:left="862" w:hanging="720"/>
      </w:pPr>
      <w:rPr>
        <w:rFonts w:ascii="Arial MT" w:eastAsia="Arial MT" w:hAnsi="Arial MT" w:cs="Arial MT"/>
        <w:sz w:val="24"/>
        <w:szCs w:val="24"/>
      </w:rPr>
    </w:lvl>
    <w:lvl w:ilvl="1">
      <w:numFmt w:val="bullet"/>
      <w:lvlText w:val="•"/>
      <w:lvlJc w:val="left"/>
      <w:pPr>
        <w:ind w:left="2661" w:hanging="719"/>
      </w:pPr>
    </w:lvl>
    <w:lvl w:ilvl="2">
      <w:numFmt w:val="bullet"/>
      <w:lvlText w:val="•"/>
      <w:lvlJc w:val="left"/>
      <w:pPr>
        <w:ind w:left="3476" w:hanging="720"/>
      </w:pPr>
    </w:lvl>
    <w:lvl w:ilvl="3">
      <w:numFmt w:val="bullet"/>
      <w:lvlText w:val="•"/>
      <w:lvlJc w:val="left"/>
      <w:pPr>
        <w:ind w:left="4290" w:hanging="720"/>
      </w:pPr>
    </w:lvl>
    <w:lvl w:ilvl="4">
      <w:numFmt w:val="bullet"/>
      <w:lvlText w:val="•"/>
      <w:lvlJc w:val="left"/>
      <w:pPr>
        <w:ind w:left="5105" w:hanging="720"/>
      </w:pPr>
    </w:lvl>
    <w:lvl w:ilvl="5">
      <w:numFmt w:val="bullet"/>
      <w:lvlText w:val="•"/>
      <w:lvlJc w:val="left"/>
      <w:pPr>
        <w:ind w:left="5920" w:hanging="720"/>
      </w:pPr>
    </w:lvl>
    <w:lvl w:ilvl="6">
      <w:numFmt w:val="bullet"/>
      <w:lvlText w:val="•"/>
      <w:lvlJc w:val="left"/>
      <w:pPr>
        <w:ind w:left="6734" w:hanging="720"/>
      </w:pPr>
    </w:lvl>
    <w:lvl w:ilvl="7">
      <w:numFmt w:val="bullet"/>
      <w:lvlText w:val="•"/>
      <w:lvlJc w:val="left"/>
      <w:pPr>
        <w:ind w:left="7549" w:hanging="720"/>
      </w:pPr>
    </w:lvl>
    <w:lvl w:ilvl="8">
      <w:numFmt w:val="bullet"/>
      <w:lvlText w:val="•"/>
      <w:lvlJc w:val="left"/>
      <w:pPr>
        <w:ind w:left="8364" w:hanging="720"/>
      </w:pPr>
    </w:lvl>
  </w:abstractNum>
  <w:abstractNum w:abstractNumId="31" w15:restartNumberingAfterBreak="0">
    <w:nsid w:val="6C5C6576"/>
    <w:multiLevelType w:val="multilevel"/>
    <w:tmpl w:val="999A4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6D675512"/>
    <w:multiLevelType w:val="hybridMultilevel"/>
    <w:tmpl w:val="DB9CA8A0"/>
    <w:lvl w:ilvl="0" w:tplc="0416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0B52129"/>
    <w:multiLevelType w:val="hybridMultilevel"/>
    <w:tmpl w:val="2682C77E"/>
    <w:lvl w:ilvl="0" w:tplc="97F4F5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0E553FB"/>
    <w:multiLevelType w:val="hybridMultilevel"/>
    <w:tmpl w:val="BD82D9F2"/>
    <w:lvl w:ilvl="0" w:tplc="E96A20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E32FB1"/>
    <w:multiLevelType w:val="hybridMultilevel"/>
    <w:tmpl w:val="0D48EB1E"/>
    <w:lvl w:ilvl="0" w:tplc="765409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7E63DC"/>
    <w:multiLevelType w:val="hybridMultilevel"/>
    <w:tmpl w:val="68D8C0EA"/>
    <w:lvl w:ilvl="0" w:tplc="0416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83317F2"/>
    <w:multiLevelType w:val="hybridMultilevel"/>
    <w:tmpl w:val="87C65D7C"/>
    <w:lvl w:ilvl="0" w:tplc="0416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26636917">
    <w:abstractNumId w:val="20"/>
  </w:num>
  <w:num w:numId="2" w16cid:durableId="810515729">
    <w:abstractNumId w:val="1"/>
  </w:num>
  <w:num w:numId="3" w16cid:durableId="1380014228">
    <w:abstractNumId w:val="0"/>
  </w:num>
  <w:num w:numId="4" w16cid:durableId="522784371">
    <w:abstractNumId w:val="12"/>
  </w:num>
  <w:num w:numId="5" w16cid:durableId="1100220160">
    <w:abstractNumId w:val="7"/>
  </w:num>
  <w:num w:numId="6" w16cid:durableId="929509554">
    <w:abstractNumId w:val="24"/>
  </w:num>
  <w:num w:numId="7" w16cid:durableId="1286620224">
    <w:abstractNumId w:val="29"/>
  </w:num>
  <w:num w:numId="8" w16cid:durableId="345982914">
    <w:abstractNumId w:val="4"/>
  </w:num>
  <w:num w:numId="9" w16cid:durableId="561912507">
    <w:abstractNumId w:val="8"/>
  </w:num>
  <w:num w:numId="10" w16cid:durableId="194393437">
    <w:abstractNumId w:val="6"/>
  </w:num>
  <w:num w:numId="11" w16cid:durableId="1616329088">
    <w:abstractNumId w:val="16"/>
  </w:num>
  <w:num w:numId="12" w16cid:durableId="368841846">
    <w:abstractNumId w:val="25"/>
  </w:num>
  <w:num w:numId="13" w16cid:durableId="428697167">
    <w:abstractNumId w:val="31"/>
  </w:num>
  <w:num w:numId="14" w16cid:durableId="817841223">
    <w:abstractNumId w:val="5"/>
  </w:num>
  <w:num w:numId="15" w16cid:durableId="207881914">
    <w:abstractNumId w:val="19"/>
  </w:num>
  <w:num w:numId="16" w16cid:durableId="123698750">
    <w:abstractNumId w:val="34"/>
  </w:num>
  <w:num w:numId="17" w16cid:durableId="544831187">
    <w:abstractNumId w:val="23"/>
  </w:num>
  <w:num w:numId="18" w16cid:durableId="612173878">
    <w:abstractNumId w:val="21"/>
  </w:num>
  <w:num w:numId="19" w16cid:durableId="280115294">
    <w:abstractNumId w:val="17"/>
  </w:num>
  <w:num w:numId="20" w16cid:durableId="541677629">
    <w:abstractNumId w:val="32"/>
  </w:num>
  <w:num w:numId="21" w16cid:durableId="1718777761">
    <w:abstractNumId w:val="15"/>
  </w:num>
  <w:num w:numId="22" w16cid:durableId="1002322647">
    <w:abstractNumId w:val="2"/>
  </w:num>
  <w:num w:numId="23" w16cid:durableId="161892833">
    <w:abstractNumId w:val="37"/>
  </w:num>
  <w:num w:numId="24" w16cid:durableId="904339308">
    <w:abstractNumId w:val="14"/>
  </w:num>
  <w:num w:numId="25" w16cid:durableId="988556529">
    <w:abstractNumId w:val="26"/>
  </w:num>
  <w:num w:numId="26" w16cid:durableId="878904509">
    <w:abstractNumId w:val="36"/>
  </w:num>
  <w:num w:numId="27" w16cid:durableId="2073379893">
    <w:abstractNumId w:val="3"/>
  </w:num>
  <w:num w:numId="28" w16cid:durableId="2041661903">
    <w:abstractNumId w:val="22"/>
  </w:num>
  <w:num w:numId="29" w16cid:durableId="1075712826">
    <w:abstractNumId w:val="18"/>
  </w:num>
  <w:num w:numId="30" w16cid:durableId="2041975655">
    <w:abstractNumId w:val="33"/>
  </w:num>
  <w:num w:numId="31" w16cid:durableId="31923337">
    <w:abstractNumId w:val="9"/>
  </w:num>
  <w:num w:numId="32" w16cid:durableId="1679578682">
    <w:abstractNumId w:val="35"/>
  </w:num>
  <w:num w:numId="33" w16cid:durableId="1302688237">
    <w:abstractNumId w:val="27"/>
  </w:num>
  <w:num w:numId="34" w16cid:durableId="305621679">
    <w:abstractNumId w:val="11"/>
  </w:num>
  <w:num w:numId="35" w16cid:durableId="171343256">
    <w:abstractNumId w:val="28"/>
  </w:num>
  <w:num w:numId="36" w16cid:durableId="339550958">
    <w:abstractNumId w:val="30"/>
  </w:num>
  <w:num w:numId="37" w16cid:durableId="1947107135">
    <w:abstractNumId w:val="10"/>
  </w:num>
  <w:num w:numId="38" w16cid:durableId="1091240507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319"/>
    <w:rsid w:val="000023BB"/>
    <w:rsid w:val="000051CB"/>
    <w:rsid w:val="00005E4E"/>
    <w:rsid w:val="00011568"/>
    <w:rsid w:val="000327A1"/>
    <w:rsid w:val="00032ABE"/>
    <w:rsid w:val="0003538D"/>
    <w:rsid w:val="0003682C"/>
    <w:rsid w:val="00042049"/>
    <w:rsid w:val="0005029A"/>
    <w:rsid w:val="00051968"/>
    <w:rsid w:val="00071EF6"/>
    <w:rsid w:val="00076B71"/>
    <w:rsid w:val="00077768"/>
    <w:rsid w:val="00081C9D"/>
    <w:rsid w:val="0009022D"/>
    <w:rsid w:val="00091149"/>
    <w:rsid w:val="00097986"/>
    <w:rsid w:val="000A689B"/>
    <w:rsid w:val="000B5F95"/>
    <w:rsid w:val="000C3054"/>
    <w:rsid w:val="000E06EC"/>
    <w:rsid w:val="000E7B0F"/>
    <w:rsid w:val="000F0333"/>
    <w:rsid w:val="000F1275"/>
    <w:rsid w:val="000F3285"/>
    <w:rsid w:val="000F6F5C"/>
    <w:rsid w:val="0010547E"/>
    <w:rsid w:val="00106D02"/>
    <w:rsid w:val="0011336E"/>
    <w:rsid w:val="001259B1"/>
    <w:rsid w:val="00136863"/>
    <w:rsid w:val="001371C2"/>
    <w:rsid w:val="00142297"/>
    <w:rsid w:val="00150342"/>
    <w:rsid w:val="00153F87"/>
    <w:rsid w:val="00154178"/>
    <w:rsid w:val="00161632"/>
    <w:rsid w:val="00175FBB"/>
    <w:rsid w:val="001818D1"/>
    <w:rsid w:val="0018384B"/>
    <w:rsid w:val="00185AAD"/>
    <w:rsid w:val="001912A1"/>
    <w:rsid w:val="001A21A9"/>
    <w:rsid w:val="001A2E3D"/>
    <w:rsid w:val="001A4268"/>
    <w:rsid w:val="001A7DD3"/>
    <w:rsid w:val="001B3F62"/>
    <w:rsid w:val="001B660C"/>
    <w:rsid w:val="001C097B"/>
    <w:rsid w:val="001C4570"/>
    <w:rsid w:val="001C45D4"/>
    <w:rsid w:val="001D16B4"/>
    <w:rsid w:val="001D2FBA"/>
    <w:rsid w:val="001D612D"/>
    <w:rsid w:val="001D6D72"/>
    <w:rsid w:val="001E20FE"/>
    <w:rsid w:val="001F1AF2"/>
    <w:rsid w:val="001F3BAB"/>
    <w:rsid w:val="001F5377"/>
    <w:rsid w:val="002034BC"/>
    <w:rsid w:val="00210A67"/>
    <w:rsid w:val="00216BFB"/>
    <w:rsid w:val="0022059A"/>
    <w:rsid w:val="00222D93"/>
    <w:rsid w:val="0023230A"/>
    <w:rsid w:val="00236447"/>
    <w:rsid w:val="00237E43"/>
    <w:rsid w:val="002429DD"/>
    <w:rsid w:val="002464CC"/>
    <w:rsid w:val="00247468"/>
    <w:rsid w:val="00253C25"/>
    <w:rsid w:val="00264770"/>
    <w:rsid w:val="0027798C"/>
    <w:rsid w:val="002851E6"/>
    <w:rsid w:val="00287F6C"/>
    <w:rsid w:val="0029172D"/>
    <w:rsid w:val="00297D90"/>
    <w:rsid w:val="002A4A4F"/>
    <w:rsid w:val="002B2E75"/>
    <w:rsid w:val="002C2AF8"/>
    <w:rsid w:val="002C2DD1"/>
    <w:rsid w:val="002C4737"/>
    <w:rsid w:val="002C6B2F"/>
    <w:rsid w:val="002D5257"/>
    <w:rsid w:val="002E2094"/>
    <w:rsid w:val="002F33CD"/>
    <w:rsid w:val="002F6866"/>
    <w:rsid w:val="002F745A"/>
    <w:rsid w:val="00302A39"/>
    <w:rsid w:val="0031002D"/>
    <w:rsid w:val="003150BE"/>
    <w:rsid w:val="0033739E"/>
    <w:rsid w:val="003626D1"/>
    <w:rsid w:val="003631D2"/>
    <w:rsid w:val="003707D7"/>
    <w:rsid w:val="0037395F"/>
    <w:rsid w:val="00377613"/>
    <w:rsid w:val="00383CFF"/>
    <w:rsid w:val="0038524B"/>
    <w:rsid w:val="00387C58"/>
    <w:rsid w:val="0039188E"/>
    <w:rsid w:val="003A1944"/>
    <w:rsid w:val="003A370A"/>
    <w:rsid w:val="003A6FA2"/>
    <w:rsid w:val="003B108E"/>
    <w:rsid w:val="003C4183"/>
    <w:rsid w:val="003C5992"/>
    <w:rsid w:val="003C76AE"/>
    <w:rsid w:val="003D52A1"/>
    <w:rsid w:val="003D6CE0"/>
    <w:rsid w:val="003E394D"/>
    <w:rsid w:val="003F1F8E"/>
    <w:rsid w:val="003F2214"/>
    <w:rsid w:val="003F33FA"/>
    <w:rsid w:val="004000C8"/>
    <w:rsid w:val="00406AD4"/>
    <w:rsid w:val="0041364E"/>
    <w:rsid w:val="00413700"/>
    <w:rsid w:val="00413E0C"/>
    <w:rsid w:val="0041563D"/>
    <w:rsid w:val="0042355F"/>
    <w:rsid w:val="004262F2"/>
    <w:rsid w:val="0043624F"/>
    <w:rsid w:val="00436CD4"/>
    <w:rsid w:val="00440773"/>
    <w:rsid w:val="0044271E"/>
    <w:rsid w:val="004551B3"/>
    <w:rsid w:val="00456A09"/>
    <w:rsid w:val="00457F61"/>
    <w:rsid w:val="00463DCE"/>
    <w:rsid w:val="0046493D"/>
    <w:rsid w:val="0047389F"/>
    <w:rsid w:val="00475E43"/>
    <w:rsid w:val="00476714"/>
    <w:rsid w:val="00482026"/>
    <w:rsid w:val="004867D9"/>
    <w:rsid w:val="00492346"/>
    <w:rsid w:val="004A4C43"/>
    <w:rsid w:val="004A5A09"/>
    <w:rsid w:val="004B64EA"/>
    <w:rsid w:val="004B750B"/>
    <w:rsid w:val="004C357A"/>
    <w:rsid w:val="004D0237"/>
    <w:rsid w:val="004D0D8D"/>
    <w:rsid w:val="004D77B3"/>
    <w:rsid w:val="004E1763"/>
    <w:rsid w:val="004F0342"/>
    <w:rsid w:val="004F1D11"/>
    <w:rsid w:val="004F78D0"/>
    <w:rsid w:val="005021B5"/>
    <w:rsid w:val="00503D56"/>
    <w:rsid w:val="00506A48"/>
    <w:rsid w:val="005226DE"/>
    <w:rsid w:val="005403A0"/>
    <w:rsid w:val="00547151"/>
    <w:rsid w:val="00551008"/>
    <w:rsid w:val="005548E8"/>
    <w:rsid w:val="005619DC"/>
    <w:rsid w:val="00571AFA"/>
    <w:rsid w:val="00582396"/>
    <w:rsid w:val="0058376C"/>
    <w:rsid w:val="00592A5F"/>
    <w:rsid w:val="00593C4B"/>
    <w:rsid w:val="005946AF"/>
    <w:rsid w:val="005975B3"/>
    <w:rsid w:val="005A3DA6"/>
    <w:rsid w:val="005B3C72"/>
    <w:rsid w:val="005B76DD"/>
    <w:rsid w:val="005C3D19"/>
    <w:rsid w:val="005C6CA7"/>
    <w:rsid w:val="005C7F51"/>
    <w:rsid w:val="00603636"/>
    <w:rsid w:val="00612D77"/>
    <w:rsid w:val="006318B4"/>
    <w:rsid w:val="0064037A"/>
    <w:rsid w:val="006426B2"/>
    <w:rsid w:val="0064406F"/>
    <w:rsid w:val="00645FBB"/>
    <w:rsid w:val="00647E7E"/>
    <w:rsid w:val="00651EAC"/>
    <w:rsid w:val="00652634"/>
    <w:rsid w:val="00656AC7"/>
    <w:rsid w:val="0066073A"/>
    <w:rsid w:val="0067351F"/>
    <w:rsid w:val="0067359A"/>
    <w:rsid w:val="00680E85"/>
    <w:rsid w:val="0068174E"/>
    <w:rsid w:val="006826A9"/>
    <w:rsid w:val="00690A06"/>
    <w:rsid w:val="00690F64"/>
    <w:rsid w:val="006A0CF5"/>
    <w:rsid w:val="006B23BE"/>
    <w:rsid w:val="006B5141"/>
    <w:rsid w:val="006B66D0"/>
    <w:rsid w:val="006B686D"/>
    <w:rsid w:val="006B6C7E"/>
    <w:rsid w:val="006B7A83"/>
    <w:rsid w:val="006C2557"/>
    <w:rsid w:val="006E043A"/>
    <w:rsid w:val="006E1F47"/>
    <w:rsid w:val="006E3C38"/>
    <w:rsid w:val="006F1907"/>
    <w:rsid w:val="00701AF3"/>
    <w:rsid w:val="007128F3"/>
    <w:rsid w:val="00715597"/>
    <w:rsid w:val="00717ADC"/>
    <w:rsid w:val="007205C6"/>
    <w:rsid w:val="00731882"/>
    <w:rsid w:val="007318B6"/>
    <w:rsid w:val="007318F7"/>
    <w:rsid w:val="007349BA"/>
    <w:rsid w:val="00770D77"/>
    <w:rsid w:val="00772F0D"/>
    <w:rsid w:val="00774315"/>
    <w:rsid w:val="00776DD8"/>
    <w:rsid w:val="00777FE4"/>
    <w:rsid w:val="00783350"/>
    <w:rsid w:val="00784594"/>
    <w:rsid w:val="00784C63"/>
    <w:rsid w:val="00784FEC"/>
    <w:rsid w:val="00790125"/>
    <w:rsid w:val="007932F0"/>
    <w:rsid w:val="007947BA"/>
    <w:rsid w:val="00797DD9"/>
    <w:rsid w:val="007A735D"/>
    <w:rsid w:val="007B0204"/>
    <w:rsid w:val="007B10D4"/>
    <w:rsid w:val="007C3054"/>
    <w:rsid w:val="007C5D5C"/>
    <w:rsid w:val="007D2135"/>
    <w:rsid w:val="007E016D"/>
    <w:rsid w:val="007E4CFE"/>
    <w:rsid w:val="007F5D1C"/>
    <w:rsid w:val="00811319"/>
    <w:rsid w:val="00832F29"/>
    <w:rsid w:val="008350C2"/>
    <w:rsid w:val="00850A4F"/>
    <w:rsid w:val="00857757"/>
    <w:rsid w:val="00870B99"/>
    <w:rsid w:val="0088097F"/>
    <w:rsid w:val="008858EB"/>
    <w:rsid w:val="00886313"/>
    <w:rsid w:val="008933A2"/>
    <w:rsid w:val="008A324A"/>
    <w:rsid w:val="008A38DD"/>
    <w:rsid w:val="008A4B5D"/>
    <w:rsid w:val="008A520E"/>
    <w:rsid w:val="008A584E"/>
    <w:rsid w:val="008B57B3"/>
    <w:rsid w:val="008C3DA9"/>
    <w:rsid w:val="008C46D5"/>
    <w:rsid w:val="008C5B59"/>
    <w:rsid w:val="008D669E"/>
    <w:rsid w:val="008E12D5"/>
    <w:rsid w:val="008F7AB3"/>
    <w:rsid w:val="00902FFA"/>
    <w:rsid w:val="00926CEF"/>
    <w:rsid w:val="00940D49"/>
    <w:rsid w:val="00941E38"/>
    <w:rsid w:val="009533FC"/>
    <w:rsid w:val="00963E29"/>
    <w:rsid w:val="00965263"/>
    <w:rsid w:val="00977D3D"/>
    <w:rsid w:val="009A4322"/>
    <w:rsid w:val="009B6B1E"/>
    <w:rsid w:val="009C0D06"/>
    <w:rsid w:val="009C2AEF"/>
    <w:rsid w:val="009D1BAD"/>
    <w:rsid w:val="009D56A5"/>
    <w:rsid w:val="009F2406"/>
    <w:rsid w:val="00A00F90"/>
    <w:rsid w:val="00A101C0"/>
    <w:rsid w:val="00A134EE"/>
    <w:rsid w:val="00A13ADA"/>
    <w:rsid w:val="00A20096"/>
    <w:rsid w:val="00A230F9"/>
    <w:rsid w:val="00A334E8"/>
    <w:rsid w:val="00A34071"/>
    <w:rsid w:val="00A37F82"/>
    <w:rsid w:val="00A45421"/>
    <w:rsid w:val="00A54B07"/>
    <w:rsid w:val="00A60C7E"/>
    <w:rsid w:val="00A67728"/>
    <w:rsid w:val="00A71372"/>
    <w:rsid w:val="00A7301E"/>
    <w:rsid w:val="00A74012"/>
    <w:rsid w:val="00A80F13"/>
    <w:rsid w:val="00A81C75"/>
    <w:rsid w:val="00A81E7D"/>
    <w:rsid w:val="00A8428E"/>
    <w:rsid w:val="00A91EA6"/>
    <w:rsid w:val="00A97376"/>
    <w:rsid w:val="00AA0302"/>
    <w:rsid w:val="00AA12D8"/>
    <w:rsid w:val="00AA46E0"/>
    <w:rsid w:val="00AA765E"/>
    <w:rsid w:val="00AB04A8"/>
    <w:rsid w:val="00AB2D75"/>
    <w:rsid w:val="00AB322D"/>
    <w:rsid w:val="00AB7875"/>
    <w:rsid w:val="00AC5FBE"/>
    <w:rsid w:val="00AD05F4"/>
    <w:rsid w:val="00AD4489"/>
    <w:rsid w:val="00AF2F6F"/>
    <w:rsid w:val="00AF3700"/>
    <w:rsid w:val="00B01250"/>
    <w:rsid w:val="00B02A04"/>
    <w:rsid w:val="00B0493E"/>
    <w:rsid w:val="00B05A06"/>
    <w:rsid w:val="00B20B06"/>
    <w:rsid w:val="00B24308"/>
    <w:rsid w:val="00B361AF"/>
    <w:rsid w:val="00B50728"/>
    <w:rsid w:val="00B549DF"/>
    <w:rsid w:val="00B60B81"/>
    <w:rsid w:val="00B623F5"/>
    <w:rsid w:val="00B67E76"/>
    <w:rsid w:val="00B715B6"/>
    <w:rsid w:val="00B73B23"/>
    <w:rsid w:val="00B7448F"/>
    <w:rsid w:val="00B80032"/>
    <w:rsid w:val="00B84B7C"/>
    <w:rsid w:val="00B935FF"/>
    <w:rsid w:val="00BA0E19"/>
    <w:rsid w:val="00BA129E"/>
    <w:rsid w:val="00BA37CE"/>
    <w:rsid w:val="00BA4E92"/>
    <w:rsid w:val="00BB0616"/>
    <w:rsid w:val="00BB5E88"/>
    <w:rsid w:val="00BC2B5C"/>
    <w:rsid w:val="00BD3705"/>
    <w:rsid w:val="00BD391B"/>
    <w:rsid w:val="00BE7F93"/>
    <w:rsid w:val="00BF4754"/>
    <w:rsid w:val="00BF6F8A"/>
    <w:rsid w:val="00C00197"/>
    <w:rsid w:val="00C01A77"/>
    <w:rsid w:val="00C03EE9"/>
    <w:rsid w:val="00C1319D"/>
    <w:rsid w:val="00C134E8"/>
    <w:rsid w:val="00C23E6D"/>
    <w:rsid w:val="00C267AC"/>
    <w:rsid w:val="00C300AE"/>
    <w:rsid w:val="00C36A0C"/>
    <w:rsid w:val="00C36A6F"/>
    <w:rsid w:val="00C3796A"/>
    <w:rsid w:val="00C42081"/>
    <w:rsid w:val="00C53F9B"/>
    <w:rsid w:val="00C70D02"/>
    <w:rsid w:val="00C7164D"/>
    <w:rsid w:val="00C72F39"/>
    <w:rsid w:val="00C771B8"/>
    <w:rsid w:val="00C8468D"/>
    <w:rsid w:val="00C85CC3"/>
    <w:rsid w:val="00C92120"/>
    <w:rsid w:val="00C94028"/>
    <w:rsid w:val="00C95966"/>
    <w:rsid w:val="00C96723"/>
    <w:rsid w:val="00C97FC8"/>
    <w:rsid w:val="00CA712F"/>
    <w:rsid w:val="00CB3A73"/>
    <w:rsid w:val="00CB6DAE"/>
    <w:rsid w:val="00CC6508"/>
    <w:rsid w:val="00CD481B"/>
    <w:rsid w:val="00CD79FA"/>
    <w:rsid w:val="00CE7F99"/>
    <w:rsid w:val="00CF24E2"/>
    <w:rsid w:val="00CF5C04"/>
    <w:rsid w:val="00D0503F"/>
    <w:rsid w:val="00D22CC5"/>
    <w:rsid w:val="00D4350F"/>
    <w:rsid w:val="00D52F90"/>
    <w:rsid w:val="00D5793F"/>
    <w:rsid w:val="00D65087"/>
    <w:rsid w:val="00D7505B"/>
    <w:rsid w:val="00D9029B"/>
    <w:rsid w:val="00D914B6"/>
    <w:rsid w:val="00D97C8D"/>
    <w:rsid w:val="00DA0A6F"/>
    <w:rsid w:val="00DA5DF1"/>
    <w:rsid w:val="00DB4EB5"/>
    <w:rsid w:val="00DB7278"/>
    <w:rsid w:val="00DC1741"/>
    <w:rsid w:val="00DE1AD8"/>
    <w:rsid w:val="00DE26C9"/>
    <w:rsid w:val="00DE6F59"/>
    <w:rsid w:val="00DF17B5"/>
    <w:rsid w:val="00DF6887"/>
    <w:rsid w:val="00E17342"/>
    <w:rsid w:val="00E26C1B"/>
    <w:rsid w:val="00E30F5F"/>
    <w:rsid w:val="00E353CA"/>
    <w:rsid w:val="00E36881"/>
    <w:rsid w:val="00E37C8F"/>
    <w:rsid w:val="00E444BA"/>
    <w:rsid w:val="00E46ADC"/>
    <w:rsid w:val="00E60A27"/>
    <w:rsid w:val="00E6465F"/>
    <w:rsid w:val="00E708E2"/>
    <w:rsid w:val="00E70F12"/>
    <w:rsid w:val="00E771B0"/>
    <w:rsid w:val="00E8141D"/>
    <w:rsid w:val="00E819C9"/>
    <w:rsid w:val="00E90443"/>
    <w:rsid w:val="00E91CD6"/>
    <w:rsid w:val="00E92EC0"/>
    <w:rsid w:val="00E948BB"/>
    <w:rsid w:val="00EA2EAC"/>
    <w:rsid w:val="00EC2EA1"/>
    <w:rsid w:val="00EC30F5"/>
    <w:rsid w:val="00EC7998"/>
    <w:rsid w:val="00ED0A3F"/>
    <w:rsid w:val="00ED11DC"/>
    <w:rsid w:val="00ED2FF7"/>
    <w:rsid w:val="00ED5E05"/>
    <w:rsid w:val="00ED72A1"/>
    <w:rsid w:val="00EE2226"/>
    <w:rsid w:val="00EF2B96"/>
    <w:rsid w:val="00EF4D9E"/>
    <w:rsid w:val="00EF6856"/>
    <w:rsid w:val="00F005CA"/>
    <w:rsid w:val="00F04399"/>
    <w:rsid w:val="00F04553"/>
    <w:rsid w:val="00F0683D"/>
    <w:rsid w:val="00F17476"/>
    <w:rsid w:val="00F17E4B"/>
    <w:rsid w:val="00F218FE"/>
    <w:rsid w:val="00F27175"/>
    <w:rsid w:val="00F3427C"/>
    <w:rsid w:val="00F37223"/>
    <w:rsid w:val="00F41A65"/>
    <w:rsid w:val="00F44069"/>
    <w:rsid w:val="00F52E43"/>
    <w:rsid w:val="00F60825"/>
    <w:rsid w:val="00F61E12"/>
    <w:rsid w:val="00F65D88"/>
    <w:rsid w:val="00F6753A"/>
    <w:rsid w:val="00F72261"/>
    <w:rsid w:val="00F77E95"/>
    <w:rsid w:val="00F83A36"/>
    <w:rsid w:val="00F83A62"/>
    <w:rsid w:val="00F86FF9"/>
    <w:rsid w:val="00F93559"/>
    <w:rsid w:val="00F9357E"/>
    <w:rsid w:val="00FA41B0"/>
    <w:rsid w:val="00FA4F7D"/>
    <w:rsid w:val="00FA6120"/>
    <w:rsid w:val="00FB53E9"/>
    <w:rsid w:val="00FB606E"/>
    <w:rsid w:val="00FB61F5"/>
    <w:rsid w:val="00FB631D"/>
    <w:rsid w:val="00FC2039"/>
    <w:rsid w:val="00FC2D14"/>
    <w:rsid w:val="00FD0507"/>
    <w:rsid w:val="00FE2EF3"/>
    <w:rsid w:val="00FE5AEC"/>
    <w:rsid w:val="00FE6EEF"/>
    <w:rsid w:val="00FF4990"/>
    <w:rsid w:val="00FF4FD5"/>
    <w:rsid w:val="00FF6A8D"/>
    <w:rsid w:val="00FF6CF0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5133B21B"/>
  <w15:docId w15:val="{ED3DCFF3-CF5C-4D0F-A89E-0C71E716B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550" w:hanging="329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407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aliases w:val="Parágrafo corpo do texto,02 - Parágrafo da Lista,Parágrafo da Lista1,ref bibliográficas,Colorful List - Accent 11"/>
    <w:basedOn w:val="Normal"/>
    <w:link w:val="PargrafodaListaChar"/>
    <w:uiPriority w:val="1"/>
    <w:qFormat/>
    <w:pPr>
      <w:spacing w:before="41"/>
      <w:ind w:left="942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FD050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semiHidden/>
    <w:unhideWhenUsed/>
    <w:rsid w:val="001912A1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1912A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912A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912A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912A1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39"/>
    <w:rsid w:val="00784594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44077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paragraph" w:customStyle="1" w:styleId="Default">
    <w:name w:val="Default"/>
    <w:rsid w:val="00440773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character" w:customStyle="1" w:styleId="PargrafodaListaChar">
    <w:name w:val="Parágrafo da Lista Char"/>
    <w:aliases w:val="Parágrafo corpo do texto Char,02 - Parágrafo da Lista Char,Parágrafo da Lista1 Char,ref bibliográficas Char,Colorful List - Accent 11 Char"/>
    <w:link w:val="PargrafodaLista"/>
    <w:uiPriority w:val="34"/>
    <w:rsid w:val="004B64EA"/>
    <w:rPr>
      <w:rFonts w:ascii="Arial MT" w:eastAsia="Arial MT" w:hAnsi="Arial MT" w:cs="Arial MT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4B64EA"/>
    <w:pPr>
      <w:widowControl/>
      <w:autoSpaceDE/>
      <w:autoSpaceDN/>
      <w:jc w:val="both"/>
    </w:pPr>
    <w:rPr>
      <w:rFonts w:ascii="Times New Roman" w:eastAsiaTheme="minorHAnsi" w:hAnsi="Times New Roman" w:cs="Times New Roman"/>
      <w:sz w:val="20"/>
      <w:szCs w:val="20"/>
      <w:lang w:val="pt-BR"/>
    </w:rPr>
  </w:style>
  <w:style w:type="character" w:customStyle="1" w:styleId="TextodenotaderodapChar">
    <w:name w:val="Texto de nota de rodapé Char"/>
    <w:basedOn w:val="Fontepargpadro"/>
    <w:link w:val="Textodenotaderodap"/>
    <w:rsid w:val="004B64EA"/>
    <w:rPr>
      <w:rFonts w:ascii="Times New Roman" w:hAnsi="Times New Roman" w:cs="Times New Roman"/>
      <w:sz w:val="20"/>
      <w:szCs w:val="20"/>
      <w:lang w:val="pt-BR"/>
    </w:rPr>
  </w:style>
  <w:style w:type="character" w:styleId="Refdenotaderodap">
    <w:name w:val="footnote reference"/>
    <w:basedOn w:val="Fontepargpadro"/>
    <w:unhideWhenUsed/>
    <w:rsid w:val="004B64EA"/>
    <w:rPr>
      <w:vertAlign w:val="superscript"/>
    </w:rPr>
  </w:style>
  <w:style w:type="paragraph" w:styleId="Ttulo">
    <w:name w:val="Title"/>
    <w:basedOn w:val="Normal"/>
    <w:next w:val="Normal"/>
    <w:link w:val="TtuloChar"/>
    <w:uiPriority w:val="10"/>
    <w:qFormat/>
    <w:rsid w:val="00FC2039"/>
    <w:pPr>
      <w:keepNext/>
      <w:keepLines/>
      <w:widowControl/>
      <w:autoSpaceDE/>
      <w:autoSpaceDN/>
      <w:spacing w:before="480" w:after="120" w:line="259" w:lineRule="auto"/>
    </w:pPr>
    <w:rPr>
      <w:rFonts w:ascii="Calibri" w:eastAsia="Calibri" w:hAnsi="Calibri" w:cs="Calibri"/>
      <w:b/>
      <w:sz w:val="72"/>
      <w:szCs w:val="72"/>
      <w:lang w:val="pt-BR" w:eastAsia="pt-BR"/>
    </w:rPr>
  </w:style>
  <w:style w:type="character" w:customStyle="1" w:styleId="TtuloChar">
    <w:name w:val="Título Char"/>
    <w:basedOn w:val="Fontepargpadro"/>
    <w:link w:val="Ttulo"/>
    <w:rsid w:val="00FC2039"/>
    <w:rPr>
      <w:rFonts w:ascii="Calibri" w:eastAsia="Calibri" w:hAnsi="Calibri" w:cs="Calibri"/>
      <w:b/>
      <w:sz w:val="72"/>
      <w:szCs w:val="72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A334E8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7EEFB-A6C7-4BA8-8504-91EC5F5D5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1282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Davison</dc:creator>
  <cp:lastModifiedBy>Regina Fernandes</cp:lastModifiedBy>
  <cp:revision>10</cp:revision>
  <cp:lastPrinted>2026-03-27T22:41:00Z</cp:lastPrinted>
  <dcterms:created xsi:type="dcterms:W3CDTF">2026-05-25T14:45:00Z</dcterms:created>
  <dcterms:modified xsi:type="dcterms:W3CDTF">2026-05-28T19:39:00Z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2022-06-09T00:00:00Z</vt:filetime>
  </property>
</Properties>
</file>